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E2481"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 xml:space="preserve">Na temelju članka 20. Stavka 2 . Zakona o predškolskom odgoju i obrazovanju (NN 10/97, 107/07 , 94/13, 57/22, 101/23) i članka 50. Statuta Dječjeg vrtića Ogledalce Ernestinovo, KLASA:012-03/22-01/2, URBROJ: 2158-109-02-22-1 od 19. srpnja 2022.g. Upravno vijeće na 12. sjednici održanoj 4. travnja 2025. godine donosi </w:t>
      </w:r>
    </w:p>
    <w:p w14:paraId="093B440E"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ODLUKU</w:t>
      </w:r>
    </w:p>
    <w:p w14:paraId="41AE82BC"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O UPISU DJECE U DJEČJI VRTIĆ OGLEDALCE ERNESTINOVO</w:t>
      </w:r>
    </w:p>
    <w:p w14:paraId="5EDA423B"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ZA PEDAGOŠKU 2025./2026. GODINU</w:t>
      </w:r>
    </w:p>
    <w:p w14:paraId="762BCCC3" w14:textId="77777777" w:rsidR="00B14DC9" w:rsidRDefault="00B14DC9" w:rsidP="00B14DC9">
      <w:pPr>
        <w:widowControl w:val="0"/>
        <w:spacing w:after="0" w:line="240" w:lineRule="auto"/>
        <w:jc w:val="center"/>
        <w:rPr>
          <w:rFonts w:ascii="Times New Roman" w:hAnsi="Times New Roman" w:cs="Times New Roman"/>
          <w:b/>
        </w:rPr>
      </w:pPr>
    </w:p>
    <w:p w14:paraId="095B544C"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Članak 1.</w:t>
      </w:r>
    </w:p>
    <w:p w14:paraId="0FBD9A0A"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Ovom odlukom utvrđuje se način i organizacija upisa za 2025./2026. godinu. Načine ostvarivanja prednosti pri upisu djece u Dječji vrtić Ogledalce Ernestinovo utvrđeno Odlukom o kriterijima i mjerilima upisa te načinu ostvarivanja prednosti pri upisu u Dječji vrtić Ogledalce Ernestinovo (Službeni glasnik Općine Ernestinovo 4/23) te Pravilnikom o upisu i mjerilima upisa djece u Dječji vrtić Ogledalce Ernestinovo, KLASA:601-02/25-01/2, URBROJ:2158-109-02-25-2 od 14. ožujka 2025. godine.</w:t>
      </w:r>
    </w:p>
    <w:p w14:paraId="77CB2E79" w14:textId="77777777" w:rsidR="00B14DC9" w:rsidRDefault="00B14DC9" w:rsidP="00B14DC9">
      <w:pPr>
        <w:widowControl w:val="0"/>
        <w:spacing w:after="0" w:line="240" w:lineRule="auto"/>
        <w:rPr>
          <w:rFonts w:ascii="Times New Roman" w:hAnsi="Times New Roman" w:cs="Times New Roman"/>
        </w:rPr>
      </w:pPr>
    </w:p>
    <w:p w14:paraId="48C2C4AE"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Članak 2.</w:t>
      </w:r>
    </w:p>
    <w:p w14:paraId="73001043"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 xml:space="preserve">U Dječjem vrtiću Ogledalce Ernestinovo za pedagošku godinu 2025./2026. podnosi se zahtjev za upis u sljedeće programe: </w:t>
      </w:r>
    </w:p>
    <w:p w14:paraId="647CDE5D" w14:textId="77777777" w:rsidR="00B14DC9" w:rsidRDefault="00B14DC9" w:rsidP="00B14DC9">
      <w:pPr>
        <w:widowControl w:val="0"/>
        <w:spacing w:after="0" w:line="240" w:lineRule="auto"/>
        <w:jc w:val="both"/>
        <w:rPr>
          <w:rFonts w:ascii="Times New Roman" w:hAnsi="Times New Roman" w:cs="Times New Roman"/>
        </w:rPr>
      </w:pPr>
    </w:p>
    <w:p w14:paraId="256B71B9" w14:textId="77777777" w:rsidR="00B14DC9" w:rsidRPr="00E3238C" w:rsidRDefault="00B14DC9" w:rsidP="00B14DC9">
      <w:pPr>
        <w:pStyle w:val="Odlomakpopisa"/>
        <w:widowControl w:val="0"/>
        <w:numPr>
          <w:ilvl w:val="0"/>
          <w:numId w:val="6"/>
        </w:numPr>
        <w:spacing w:after="0" w:line="240" w:lineRule="auto"/>
        <w:jc w:val="both"/>
        <w:rPr>
          <w:rFonts w:ascii="Times New Roman" w:hAnsi="Times New Roman" w:cs="Times New Roman"/>
          <w:b/>
        </w:rPr>
      </w:pPr>
      <w:r w:rsidRPr="00E3238C">
        <w:rPr>
          <w:rFonts w:ascii="Times New Roman" w:hAnsi="Times New Roman" w:cs="Times New Roman"/>
          <w:b/>
        </w:rPr>
        <w:t xml:space="preserve">REDOVITI CJELODNEVNI VRTIĆKI PROGRAM U TRAJANJU  10 SATI </w:t>
      </w:r>
    </w:p>
    <w:p w14:paraId="25F69B2D" w14:textId="77777777" w:rsidR="00B14DC9" w:rsidRPr="000531A0" w:rsidRDefault="00B14DC9" w:rsidP="00B14DC9">
      <w:pPr>
        <w:pStyle w:val="Odlomakpopisa"/>
        <w:widowControl w:val="0"/>
        <w:numPr>
          <w:ilvl w:val="0"/>
          <w:numId w:val="4"/>
        </w:numPr>
        <w:spacing w:after="0" w:line="240" w:lineRule="auto"/>
        <w:rPr>
          <w:rFonts w:ascii="Times New Roman" w:hAnsi="Times New Roman" w:cs="Times New Roman"/>
          <w:bCs/>
        </w:rPr>
      </w:pPr>
      <w:r w:rsidRPr="000531A0">
        <w:rPr>
          <w:rFonts w:ascii="Times New Roman" w:hAnsi="Times New Roman" w:cs="Times New Roman"/>
          <w:bCs/>
        </w:rPr>
        <w:t>Za djecu u dobi od 3 do 7 godine</w:t>
      </w:r>
    </w:p>
    <w:p w14:paraId="00ABE671" w14:textId="77777777" w:rsidR="00B14DC9" w:rsidRDefault="00B14DC9" w:rsidP="00B14DC9">
      <w:pPr>
        <w:pStyle w:val="Odlomakpopisa"/>
        <w:widowControl w:val="0"/>
        <w:spacing w:after="0" w:line="240" w:lineRule="auto"/>
        <w:ind w:left="1080"/>
        <w:rPr>
          <w:rFonts w:ascii="Times New Roman" w:hAnsi="Times New Roman" w:cs="Times New Roman"/>
        </w:rPr>
      </w:pPr>
    </w:p>
    <w:p w14:paraId="5DB42F67" w14:textId="77777777" w:rsidR="00B14DC9" w:rsidRPr="00E3238C" w:rsidRDefault="00B14DC9" w:rsidP="00B14DC9">
      <w:pPr>
        <w:pStyle w:val="Odlomakpopisa"/>
        <w:widowControl w:val="0"/>
        <w:numPr>
          <w:ilvl w:val="0"/>
          <w:numId w:val="6"/>
        </w:numPr>
        <w:spacing w:after="0" w:line="240" w:lineRule="auto"/>
        <w:rPr>
          <w:rFonts w:ascii="Times New Roman" w:hAnsi="Times New Roman" w:cs="Times New Roman"/>
          <w:b/>
        </w:rPr>
      </w:pPr>
      <w:r w:rsidRPr="00E3238C">
        <w:rPr>
          <w:rFonts w:ascii="Times New Roman" w:hAnsi="Times New Roman" w:cs="Times New Roman"/>
          <w:b/>
        </w:rPr>
        <w:t>REDOVITI CJELODNEVNI JASLIČKI PROGRAM U TRAJANJU  10 SATI</w:t>
      </w:r>
    </w:p>
    <w:p w14:paraId="648B5EA7" w14:textId="77777777" w:rsidR="00B14DC9" w:rsidRPr="0087629A" w:rsidRDefault="00B14DC9" w:rsidP="00B14DC9">
      <w:pPr>
        <w:pStyle w:val="Odlomakpopisa"/>
        <w:widowControl w:val="0"/>
        <w:numPr>
          <w:ilvl w:val="0"/>
          <w:numId w:val="1"/>
        </w:numPr>
        <w:spacing w:after="0" w:line="240" w:lineRule="auto"/>
        <w:rPr>
          <w:rFonts w:ascii="Times New Roman" w:hAnsi="Times New Roman" w:cs="Times New Roman"/>
          <w:b/>
        </w:rPr>
      </w:pPr>
      <w:r>
        <w:rPr>
          <w:rFonts w:ascii="Times New Roman" w:hAnsi="Times New Roman" w:cs="Times New Roman"/>
        </w:rPr>
        <w:t>za djecu u dobi od 1 do 3 godine</w:t>
      </w:r>
    </w:p>
    <w:p w14:paraId="51BB28F9" w14:textId="77777777" w:rsidR="00B14DC9" w:rsidRDefault="00B14DC9" w:rsidP="00B14DC9">
      <w:pPr>
        <w:widowControl w:val="0"/>
        <w:spacing w:after="0" w:line="240" w:lineRule="auto"/>
        <w:rPr>
          <w:rFonts w:ascii="Times New Roman" w:hAnsi="Times New Roman" w:cs="Times New Roman"/>
        </w:rPr>
      </w:pPr>
    </w:p>
    <w:p w14:paraId="141FBF69" w14:textId="77777777" w:rsidR="00B14DC9" w:rsidRPr="00E3238C" w:rsidRDefault="00B14DC9" w:rsidP="00B14DC9">
      <w:pPr>
        <w:pStyle w:val="Odlomakpopisa"/>
        <w:widowControl w:val="0"/>
        <w:numPr>
          <w:ilvl w:val="0"/>
          <w:numId w:val="6"/>
        </w:numPr>
        <w:spacing w:after="0" w:line="240" w:lineRule="auto"/>
        <w:rPr>
          <w:rFonts w:ascii="Times New Roman" w:hAnsi="Times New Roman" w:cs="Times New Roman"/>
          <w:b/>
        </w:rPr>
      </w:pPr>
      <w:r w:rsidRPr="00E3238C">
        <w:rPr>
          <w:rFonts w:ascii="Times New Roman" w:hAnsi="Times New Roman" w:cs="Times New Roman"/>
          <w:b/>
        </w:rPr>
        <w:t>KRAĆI PROGRAM PREDŠKOLE DO 250 SATI( 150 SATI) GODIŠNJE</w:t>
      </w:r>
    </w:p>
    <w:p w14:paraId="20FEE8A7" w14:textId="77777777" w:rsidR="00B14DC9" w:rsidRDefault="00B14DC9" w:rsidP="00B14DC9">
      <w:pPr>
        <w:widowControl w:val="0"/>
        <w:numPr>
          <w:ilvl w:val="0"/>
          <w:numId w:val="1"/>
        </w:numPr>
        <w:spacing w:after="0" w:line="240" w:lineRule="auto"/>
        <w:rPr>
          <w:rFonts w:ascii="Times New Roman" w:hAnsi="Times New Roman" w:cs="Times New Roman"/>
        </w:rPr>
      </w:pPr>
      <w:r>
        <w:rPr>
          <w:rFonts w:ascii="Times New Roman" w:hAnsi="Times New Roman" w:cs="Times New Roman"/>
        </w:rPr>
        <w:t>za djecu u godini pred polazak u školu koja nisu uključena u redoviti vrtićki program</w:t>
      </w:r>
    </w:p>
    <w:p w14:paraId="6E300969" w14:textId="77777777" w:rsidR="00B14DC9" w:rsidRDefault="00B14DC9" w:rsidP="00B14DC9">
      <w:pPr>
        <w:widowControl w:val="0"/>
        <w:numPr>
          <w:ilvl w:val="0"/>
          <w:numId w:val="1"/>
        </w:numPr>
        <w:spacing w:after="0" w:line="240" w:lineRule="auto"/>
        <w:rPr>
          <w:rFonts w:ascii="Times New Roman" w:hAnsi="Times New Roman" w:cs="Times New Roman"/>
        </w:rPr>
      </w:pPr>
      <w:r>
        <w:rPr>
          <w:rFonts w:ascii="Times New Roman" w:hAnsi="Times New Roman" w:cs="Times New Roman"/>
        </w:rPr>
        <w:t>program traje od 2. ožujka 2026. do 29. svibnja 2026. godine</w:t>
      </w:r>
    </w:p>
    <w:p w14:paraId="43E5EA92" w14:textId="77777777" w:rsidR="00B14DC9" w:rsidRPr="00E56B21" w:rsidRDefault="00B14DC9" w:rsidP="00B14DC9">
      <w:pPr>
        <w:widowControl w:val="0"/>
        <w:numPr>
          <w:ilvl w:val="0"/>
          <w:numId w:val="1"/>
        </w:numPr>
        <w:spacing w:after="0" w:line="240" w:lineRule="auto"/>
        <w:rPr>
          <w:rFonts w:ascii="Times New Roman" w:hAnsi="Times New Roman" w:cs="Times New Roman"/>
        </w:rPr>
      </w:pPr>
      <w:r>
        <w:rPr>
          <w:rFonts w:ascii="Times New Roman" w:hAnsi="Times New Roman" w:cs="Times New Roman"/>
        </w:rPr>
        <w:t>broj mjesta nije određen</w:t>
      </w:r>
    </w:p>
    <w:p w14:paraId="6664AC64"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Članak 3.</w:t>
      </w:r>
    </w:p>
    <w:p w14:paraId="3F3671DD"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U Dječji vrtić Ogledalce Ernestinovo upisuju se djeca od navršene 1. godine života do polaska u osnovnu školu.</w:t>
      </w:r>
    </w:p>
    <w:p w14:paraId="26BAF697"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 xml:space="preserve">Prijave za upis djece primaju od </w:t>
      </w:r>
      <w:r>
        <w:rPr>
          <w:rFonts w:ascii="Times New Roman" w:hAnsi="Times New Roman" w:cs="Times New Roman"/>
          <w:b/>
        </w:rPr>
        <w:t>28. travnja do 9. svibnja 2025. godine. Obavijest o upisima biti će objavljena na oglasnoj ploči i mrežnoj stranici vrtića.</w:t>
      </w:r>
    </w:p>
    <w:p w14:paraId="6D92C762" w14:textId="77777777" w:rsidR="00B14DC9" w:rsidRDefault="00B14DC9" w:rsidP="00B14DC9">
      <w:pPr>
        <w:widowControl w:val="0"/>
        <w:spacing w:after="0" w:line="240" w:lineRule="auto"/>
        <w:jc w:val="both"/>
        <w:rPr>
          <w:rFonts w:ascii="Times New Roman" w:hAnsi="Times New Roman" w:cs="Times New Roman"/>
        </w:rPr>
      </w:pPr>
    </w:p>
    <w:p w14:paraId="32F7F436"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Roditelj, odnosno staratelj, podnosi Prijavu za upis djeteta u Dječji vrtić Ogledalce Ernestinovo.</w:t>
      </w:r>
    </w:p>
    <w:p w14:paraId="6D608DF6"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Obrazac za Prijavu dostupan je u dječjem vrtiću i na mrežnoj stranici .</w:t>
      </w:r>
    </w:p>
    <w:p w14:paraId="2C33081C"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Ostale obavijesti roditelji će dobiti prigodom ispunjavanja prijave za upis.</w:t>
      </w:r>
    </w:p>
    <w:p w14:paraId="3CCAE9D2" w14:textId="77777777" w:rsidR="00B14DC9" w:rsidRDefault="00B14DC9" w:rsidP="00B14DC9">
      <w:pPr>
        <w:widowControl w:val="0"/>
        <w:spacing w:after="0" w:line="240" w:lineRule="auto"/>
        <w:rPr>
          <w:rFonts w:ascii="Times New Roman" w:hAnsi="Times New Roman" w:cs="Times New Roman"/>
        </w:rPr>
      </w:pPr>
    </w:p>
    <w:p w14:paraId="4F78FA59" w14:textId="77777777" w:rsidR="00B14DC9" w:rsidRDefault="00B14DC9" w:rsidP="00B14DC9">
      <w:pPr>
        <w:widowControl w:val="0"/>
        <w:spacing w:after="0" w:line="240" w:lineRule="auto"/>
        <w:rPr>
          <w:rFonts w:ascii="Times New Roman" w:hAnsi="Times New Roman" w:cs="Times New Roman"/>
        </w:rPr>
      </w:pPr>
      <w:r>
        <w:rPr>
          <w:rFonts w:ascii="Times New Roman" w:hAnsi="Times New Roman" w:cs="Times New Roman"/>
        </w:rPr>
        <w:t>Za upis djeteta u dječji vrtić roditelji prilažu slijedeću dokumentaciju:</w:t>
      </w:r>
    </w:p>
    <w:p w14:paraId="6F291919" w14:textId="77777777" w:rsidR="00B14DC9" w:rsidRDefault="00B14DC9" w:rsidP="00B14DC9">
      <w:pPr>
        <w:widowControl w:val="0"/>
        <w:numPr>
          <w:ilvl w:val="0"/>
          <w:numId w:val="2"/>
        </w:numPr>
        <w:spacing w:after="0" w:line="240" w:lineRule="auto"/>
        <w:rPr>
          <w:rFonts w:ascii="Times New Roman" w:hAnsi="Times New Roman" w:cs="Times New Roman"/>
        </w:rPr>
      </w:pPr>
      <w:r>
        <w:rPr>
          <w:rFonts w:ascii="Times New Roman" w:hAnsi="Times New Roman" w:cs="Times New Roman"/>
        </w:rPr>
        <w:t>popunjen i potpisan Zahtjev - Prijavu za upis djeteta,</w:t>
      </w:r>
    </w:p>
    <w:p w14:paraId="16B4BC16" w14:textId="77777777" w:rsidR="00B14DC9" w:rsidRDefault="00B14DC9" w:rsidP="00B14DC9">
      <w:pPr>
        <w:widowControl w:val="0"/>
        <w:numPr>
          <w:ilvl w:val="0"/>
          <w:numId w:val="2"/>
        </w:numPr>
        <w:spacing w:after="0" w:line="240" w:lineRule="auto"/>
        <w:rPr>
          <w:rFonts w:ascii="Times New Roman" w:hAnsi="Times New Roman" w:cs="Times New Roman"/>
        </w:rPr>
      </w:pPr>
      <w:r>
        <w:rPr>
          <w:rFonts w:ascii="Times New Roman" w:hAnsi="Times New Roman" w:cs="Times New Roman"/>
        </w:rPr>
        <w:t>preslika rodnog lista ili izvatka iz matične knjige rođenih,</w:t>
      </w:r>
    </w:p>
    <w:p w14:paraId="2EA04FF7" w14:textId="77777777" w:rsidR="00B14DC9" w:rsidRDefault="00B14DC9" w:rsidP="00B14DC9">
      <w:pPr>
        <w:widowControl w:val="0"/>
        <w:numPr>
          <w:ilvl w:val="0"/>
          <w:numId w:val="2"/>
        </w:numPr>
        <w:spacing w:after="0" w:line="240" w:lineRule="auto"/>
        <w:rPr>
          <w:rFonts w:ascii="Times New Roman" w:hAnsi="Times New Roman" w:cs="Times New Roman"/>
        </w:rPr>
      </w:pPr>
      <w:r>
        <w:rPr>
          <w:rFonts w:ascii="Times New Roman" w:hAnsi="Times New Roman" w:cs="Times New Roman"/>
        </w:rPr>
        <w:t xml:space="preserve">preslika uvjerenja (MUP-a) o prebivalištu djeteta, ne starijeg od 6 mjeseci </w:t>
      </w:r>
    </w:p>
    <w:p w14:paraId="57288481" w14:textId="77777777" w:rsidR="00B14DC9" w:rsidRDefault="00B14DC9" w:rsidP="00B14DC9">
      <w:pPr>
        <w:widowControl w:val="0"/>
        <w:numPr>
          <w:ilvl w:val="0"/>
          <w:numId w:val="2"/>
        </w:numPr>
        <w:spacing w:after="0" w:line="240" w:lineRule="auto"/>
        <w:rPr>
          <w:rFonts w:ascii="Times New Roman" w:hAnsi="Times New Roman" w:cs="Times New Roman"/>
        </w:rPr>
      </w:pPr>
      <w:r>
        <w:rPr>
          <w:rFonts w:ascii="Times New Roman" w:hAnsi="Times New Roman" w:cs="Times New Roman"/>
        </w:rPr>
        <w:t xml:space="preserve">preslika osobnih iskaznica oba roditelja ili uvjerenje o prebivalištu </w:t>
      </w:r>
    </w:p>
    <w:p w14:paraId="48703788" w14:textId="77777777" w:rsidR="00B14DC9" w:rsidRDefault="00B14DC9" w:rsidP="00B14DC9">
      <w:pPr>
        <w:widowControl w:val="0"/>
        <w:spacing w:after="0" w:line="240" w:lineRule="auto"/>
        <w:ind w:left="510"/>
        <w:rPr>
          <w:rFonts w:ascii="Times New Roman" w:hAnsi="Times New Roman" w:cs="Times New Roman"/>
        </w:rPr>
      </w:pPr>
      <w:r>
        <w:rPr>
          <w:rFonts w:ascii="Times New Roman" w:hAnsi="Times New Roman" w:cs="Times New Roman"/>
        </w:rPr>
        <w:t xml:space="preserve">5.   potvrde – elektronički zapis o radno pravnom statusu (ispis iz evidencije HZMO-a) </w:t>
      </w:r>
    </w:p>
    <w:p w14:paraId="140F411D" w14:textId="77777777" w:rsidR="00B14DC9" w:rsidRDefault="00B14DC9" w:rsidP="00B14DC9">
      <w:pPr>
        <w:widowControl w:val="0"/>
        <w:spacing w:after="0" w:line="240" w:lineRule="auto"/>
        <w:ind w:left="510"/>
        <w:rPr>
          <w:rFonts w:ascii="Times New Roman" w:hAnsi="Times New Roman" w:cs="Times New Roman"/>
        </w:rPr>
      </w:pPr>
      <w:r>
        <w:rPr>
          <w:rFonts w:ascii="Times New Roman" w:hAnsi="Times New Roman" w:cs="Times New Roman"/>
        </w:rPr>
        <w:t xml:space="preserve">6.   liječničko uvjerenje </w:t>
      </w:r>
    </w:p>
    <w:p w14:paraId="2841ADCF" w14:textId="77777777" w:rsidR="00B14DC9" w:rsidRDefault="00B14DC9" w:rsidP="00B14DC9">
      <w:pPr>
        <w:widowControl w:val="0"/>
        <w:spacing w:after="0" w:line="240" w:lineRule="auto"/>
        <w:ind w:left="510"/>
        <w:rPr>
          <w:rFonts w:ascii="Times New Roman" w:hAnsi="Times New Roman" w:cs="Times New Roman"/>
        </w:rPr>
      </w:pPr>
      <w:r>
        <w:rPr>
          <w:rFonts w:ascii="Times New Roman" w:hAnsi="Times New Roman" w:cs="Times New Roman"/>
        </w:rPr>
        <w:t>7.   potvrdu nadležne ustanove za dijete s teškoćama u razvoju,</w:t>
      </w:r>
    </w:p>
    <w:p w14:paraId="7AB5A17B" w14:textId="77777777" w:rsidR="00B14DC9" w:rsidRDefault="00B14DC9" w:rsidP="00B14DC9">
      <w:pPr>
        <w:widowControl w:val="0"/>
        <w:spacing w:after="0" w:line="240" w:lineRule="auto"/>
        <w:ind w:left="510"/>
        <w:rPr>
          <w:rFonts w:ascii="Times New Roman" w:hAnsi="Times New Roman" w:cs="Times New Roman"/>
        </w:rPr>
      </w:pPr>
      <w:r>
        <w:rPr>
          <w:rFonts w:ascii="Times New Roman" w:hAnsi="Times New Roman" w:cs="Times New Roman"/>
        </w:rPr>
        <w:t>8.   preslike ostalih dokumenata kojima se dokazuje neka od prednosti pri upisu</w:t>
      </w:r>
    </w:p>
    <w:p w14:paraId="2500F03C" w14:textId="77777777" w:rsidR="00B14DC9" w:rsidRDefault="00B14DC9" w:rsidP="00B14DC9">
      <w:pPr>
        <w:widowControl w:val="0"/>
        <w:spacing w:after="0" w:line="240" w:lineRule="auto"/>
        <w:rPr>
          <w:rFonts w:ascii="Times New Roman" w:hAnsi="Times New Roman" w:cs="Times New Roman"/>
        </w:rPr>
      </w:pPr>
    </w:p>
    <w:p w14:paraId="300CEDB6" w14:textId="77777777" w:rsidR="00B14DC9" w:rsidRDefault="00B14DC9" w:rsidP="00B14DC9">
      <w:pPr>
        <w:widowControl w:val="0"/>
        <w:spacing w:after="0" w:line="240" w:lineRule="auto"/>
        <w:ind w:left="510"/>
        <w:jc w:val="center"/>
        <w:rPr>
          <w:rFonts w:ascii="Times New Roman" w:hAnsi="Times New Roman" w:cs="Times New Roman"/>
          <w:b/>
        </w:rPr>
      </w:pPr>
      <w:r>
        <w:rPr>
          <w:rFonts w:ascii="Times New Roman" w:hAnsi="Times New Roman" w:cs="Times New Roman"/>
          <w:b/>
        </w:rPr>
        <w:t>Članak 4.</w:t>
      </w:r>
    </w:p>
    <w:p w14:paraId="7B0836A1" w14:textId="77777777" w:rsidR="00B14DC9" w:rsidRPr="00E56B21" w:rsidRDefault="00B14DC9" w:rsidP="00B14DC9">
      <w:pPr>
        <w:widowControl w:val="0"/>
        <w:spacing w:after="0" w:line="240" w:lineRule="auto"/>
        <w:jc w:val="both"/>
        <w:rPr>
          <w:rFonts w:ascii="Times New Roman" w:hAnsi="Times New Roman" w:cs="Times New Roman"/>
          <w:b/>
        </w:rPr>
      </w:pPr>
      <w:r>
        <w:rPr>
          <w:rFonts w:ascii="Times New Roman" w:hAnsi="Times New Roman" w:cs="Times New Roman"/>
        </w:rPr>
        <w:t xml:space="preserve">Temeljem Pravilnika o postupku i mjerilima upisa djece u Dječji vrtić Ogledalce Ernestinovo prednost pri upisu djece prednost imaju djeca s prebivalištem na području Općine Ernestinovo. </w:t>
      </w:r>
    </w:p>
    <w:p w14:paraId="0524C4B0" w14:textId="77777777" w:rsidR="00B14DC9" w:rsidRDefault="00B14DC9" w:rsidP="00B14DC9">
      <w:pPr>
        <w:widowControl w:val="0"/>
        <w:spacing w:after="0" w:line="240" w:lineRule="auto"/>
        <w:jc w:val="both"/>
        <w:rPr>
          <w:rFonts w:ascii="Times New Roman" w:hAnsi="Times New Roman"/>
        </w:rPr>
      </w:pPr>
      <w:r>
        <w:rPr>
          <w:rFonts w:ascii="Times New Roman" w:hAnsi="Times New Roman" w:cs="Arial"/>
        </w:rPr>
        <w:t>Ukoliko se sva prijavljena djeca ne mogu upisati u Vrtić, primjenjivati će se  zakonski kriteriji i redoslijed za ostvarivanje prednosti  pri upisu primjenom modela bodovanja, kako slijedi:</w:t>
      </w:r>
    </w:p>
    <w:p w14:paraId="6E9A53B3" w14:textId="77777777" w:rsidR="00B14DC9" w:rsidRDefault="00B14DC9" w:rsidP="00B14DC9">
      <w:pPr>
        <w:widowControl w:val="0"/>
        <w:spacing w:after="0" w:line="240" w:lineRule="auto"/>
        <w:jc w:val="both"/>
        <w:rPr>
          <w:rFonts w:ascii="Times New Roman" w:hAnsi="Times New Roman" w:cs="Times New Roman"/>
        </w:rPr>
      </w:pPr>
    </w:p>
    <w:tbl>
      <w:tblPr>
        <w:tblW w:w="5019" w:type="pct"/>
        <w:tblInd w:w="-6" w:type="dxa"/>
        <w:tblLayout w:type="fixed"/>
        <w:tblCellMar>
          <w:left w:w="7" w:type="dxa"/>
          <w:right w:w="7" w:type="dxa"/>
        </w:tblCellMar>
        <w:tblLook w:val="04A0" w:firstRow="1" w:lastRow="0" w:firstColumn="1" w:lastColumn="0" w:noHBand="0" w:noVBand="1"/>
      </w:tblPr>
      <w:tblGrid>
        <w:gridCol w:w="3370"/>
        <w:gridCol w:w="3911"/>
        <w:gridCol w:w="1809"/>
      </w:tblGrid>
      <w:tr w:rsidR="00B14DC9" w14:paraId="2CDB0E89" w14:textId="77777777" w:rsidTr="00BB5CB6">
        <w:tc>
          <w:tcPr>
            <w:tcW w:w="3370" w:type="dxa"/>
            <w:tcBorders>
              <w:top w:val="single" w:sz="6" w:space="0" w:color="666666"/>
              <w:left w:val="single" w:sz="6" w:space="0" w:color="666666"/>
              <w:bottom w:val="single" w:sz="6" w:space="0" w:color="666666"/>
              <w:right w:val="single" w:sz="6" w:space="0" w:color="666666"/>
            </w:tcBorders>
            <w:shd w:val="clear" w:color="auto" w:fill="B2B2B2"/>
          </w:tcPr>
          <w:p w14:paraId="3189E9F9" w14:textId="77777777" w:rsidR="00B14DC9" w:rsidRDefault="00B14DC9" w:rsidP="00BB5CB6">
            <w:pPr>
              <w:widowControl w:val="0"/>
              <w:rPr>
                <w:rFonts w:cs="Arial"/>
                <w:b/>
              </w:rPr>
            </w:pPr>
            <w:r>
              <w:rPr>
                <w:rFonts w:ascii="Times New Roman" w:hAnsi="Times New Roman" w:cs="Arial"/>
                <w:b/>
                <w:color w:val="000000"/>
              </w:rPr>
              <w:lastRenderedPageBreak/>
              <w:t>KRITERIJI</w:t>
            </w:r>
          </w:p>
        </w:tc>
        <w:tc>
          <w:tcPr>
            <w:tcW w:w="3911" w:type="dxa"/>
            <w:tcBorders>
              <w:top w:val="single" w:sz="6" w:space="0" w:color="666666"/>
              <w:bottom w:val="single" w:sz="6" w:space="0" w:color="666666"/>
              <w:right w:val="single" w:sz="6" w:space="0" w:color="666666"/>
            </w:tcBorders>
            <w:shd w:val="clear" w:color="auto" w:fill="B2B2B2"/>
          </w:tcPr>
          <w:p w14:paraId="12E1B752" w14:textId="77777777" w:rsidR="00B14DC9" w:rsidRDefault="00B14DC9" w:rsidP="00BB5CB6">
            <w:pPr>
              <w:widowControl w:val="0"/>
              <w:rPr>
                <w:rFonts w:cs="Arial"/>
                <w:b/>
              </w:rPr>
            </w:pPr>
            <w:r>
              <w:rPr>
                <w:rFonts w:ascii="Times New Roman" w:hAnsi="Times New Roman" w:cs="Arial"/>
                <w:b/>
                <w:color w:val="000000"/>
              </w:rPr>
              <w:t>DOKUMETACIJA</w:t>
            </w:r>
          </w:p>
        </w:tc>
        <w:tc>
          <w:tcPr>
            <w:tcW w:w="1809" w:type="dxa"/>
            <w:tcBorders>
              <w:top w:val="single" w:sz="6" w:space="0" w:color="666666"/>
              <w:left w:val="single" w:sz="6" w:space="0" w:color="666666"/>
              <w:bottom w:val="single" w:sz="6" w:space="0" w:color="666666"/>
              <w:right w:val="single" w:sz="6" w:space="0" w:color="666666"/>
            </w:tcBorders>
            <w:shd w:val="clear" w:color="auto" w:fill="B2B2B2"/>
          </w:tcPr>
          <w:p w14:paraId="784291AA" w14:textId="77777777" w:rsidR="00B14DC9" w:rsidRDefault="00B14DC9" w:rsidP="00BB5CB6">
            <w:pPr>
              <w:widowControl w:val="0"/>
              <w:rPr>
                <w:rFonts w:cs="Arial"/>
                <w:b/>
              </w:rPr>
            </w:pPr>
            <w:r>
              <w:rPr>
                <w:rFonts w:ascii="Times New Roman" w:hAnsi="Times New Roman" w:cs="Arial"/>
                <w:b/>
                <w:color w:val="000000"/>
              </w:rPr>
              <w:t>MJERILA BODOVANJA</w:t>
            </w:r>
          </w:p>
        </w:tc>
      </w:tr>
      <w:tr w:rsidR="00B14DC9" w14:paraId="68262571" w14:textId="77777777" w:rsidTr="00BB5CB6">
        <w:tc>
          <w:tcPr>
            <w:tcW w:w="3370" w:type="dxa"/>
            <w:tcBorders>
              <w:left w:val="single" w:sz="6" w:space="0" w:color="666666"/>
              <w:bottom w:val="single" w:sz="6" w:space="0" w:color="666666"/>
              <w:right w:val="single" w:sz="6" w:space="0" w:color="666666"/>
            </w:tcBorders>
          </w:tcPr>
          <w:p w14:paraId="6AC96746" w14:textId="77777777" w:rsidR="00B14DC9" w:rsidRPr="001B5B9E" w:rsidRDefault="00B14DC9" w:rsidP="00BB5CB6">
            <w:pPr>
              <w:widowControl w:val="0"/>
              <w:rPr>
                <w:rFonts w:ascii="Times New Roman" w:hAnsi="Times New Roman" w:cs="Arial"/>
                <w:color w:val="000000"/>
              </w:rPr>
            </w:pPr>
            <w:r w:rsidRPr="001B5B9E">
              <w:rPr>
                <w:rFonts w:ascii="Times New Roman" w:hAnsi="Times New Roman" w:cs="Arial"/>
                <w:color w:val="000000"/>
              </w:rPr>
              <w:t>1.</w:t>
            </w:r>
            <w:r>
              <w:rPr>
                <w:rFonts w:ascii="Times New Roman" w:hAnsi="Times New Roman" w:cs="Arial"/>
                <w:color w:val="000000"/>
              </w:rPr>
              <w:t xml:space="preserve"> </w:t>
            </w:r>
            <w:r w:rsidRPr="001B5B9E">
              <w:rPr>
                <w:rFonts w:ascii="Times New Roman" w:hAnsi="Times New Roman" w:cs="Arial"/>
                <w:color w:val="000000"/>
              </w:rPr>
              <w:t>Djeca roditelja invalida   Domovinskog rata</w:t>
            </w:r>
          </w:p>
        </w:tc>
        <w:tc>
          <w:tcPr>
            <w:tcW w:w="3911" w:type="dxa"/>
            <w:tcBorders>
              <w:bottom w:val="single" w:sz="6" w:space="0" w:color="666666"/>
              <w:right w:val="single" w:sz="6" w:space="0" w:color="666666"/>
            </w:tcBorders>
            <w:shd w:val="clear" w:color="auto" w:fill="EEEEEE"/>
          </w:tcPr>
          <w:p w14:paraId="4B8BC989" w14:textId="77777777" w:rsidR="00B14DC9" w:rsidRDefault="00B14DC9" w:rsidP="00BB5CB6">
            <w:pPr>
              <w:widowControl w:val="0"/>
              <w:rPr>
                <w:rFonts w:cs="Arial"/>
              </w:rPr>
            </w:pPr>
            <w:r>
              <w:rPr>
                <w:rFonts w:ascii="Times New Roman" w:hAnsi="Times New Roman" w:cs="Arial"/>
                <w:color w:val="000000"/>
              </w:rPr>
              <w:t>Rješenje o statusu HRVI, preslika smrtnog lista ili izvadak iz matice umrlih</w:t>
            </w:r>
          </w:p>
        </w:tc>
        <w:tc>
          <w:tcPr>
            <w:tcW w:w="1809" w:type="dxa"/>
            <w:tcBorders>
              <w:left w:val="single" w:sz="6" w:space="0" w:color="666666"/>
              <w:bottom w:val="single" w:sz="6" w:space="0" w:color="666666"/>
              <w:right w:val="single" w:sz="6" w:space="0" w:color="666666"/>
            </w:tcBorders>
          </w:tcPr>
          <w:p w14:paraId="4CBF7631" w14:textId="77777777" w:rsidR="00B14DC9" w:rsidRDefault="00B14DC9" w:rsidP="00BB5CB6">
            <w:pPr>
              <w:widowControl w:val="0"/>
              <w:rPr>
                <w:rFonts w:cs="Arial"/>
              </w:rPr>
            </w:pPr>
            <w:r>
              <w:rPr>
                <w:rFonts w:ascii="Times New Roman" w:hAnsi="Times New Roman" w:cs="Arial"/>
                <w:color w:val="000000"/>
              </w:rPr>
              <w:t xml:space="preserve">     14 bodova</w:t>
            </w:r>
          </w:p>
        </w:tc>
      </w:tr>
      <w:tr w:rsidR="00B14DC9" w14:paraId="2706E00B" w14:textId="77777777" w:rsidTr="00BB5CB6">
        <w:tc>
          <w:tcPr>
            <w:tcW w:w="3370" w:type="dxa"/>
            <w:tcBorders>
              <w:left w:val="single" w:sz="6" w:space="0" w:color="666666"/>
              <w:bottom w:val="single" w:sz="6" w:space="0" w:color="666666"/>
              <w:right w:val="single" w:sz="6" w:space="0" w:color="666666"/>
            </w:tcBorders>
          </w:tcPr>
          <w:p w14:paraId="1A77529E" w14:textId="77777777" w:rsidR="00B14DC9" w:rsidRDefault="00B14DC9" w:rsidP="00BB5CB6">
            <w:pPr>
              <w:widowControl w:val="0"/>
              <w:rPr>
                <w:rFonts w:ascii="Times New Roman" w:hAnsi="Times New Roman"/>
                <w:color w:val="000000"/>
              </w:rPr>
            </w:pPr>
            <w:r>
              <w:rPr>
                <w:rFonts w:ascii="Times New Roman" w:hAnsi="Times New Roman" w:cs="Arial"/>
                <w:color w:val="000000"/>
              </w:rPr>
              <w:t>2.  Dijete iz obitelji s troje ili više djece</w:t>
            </w:r>
          </w:p>
        </w:tc>
        <w:tc>
          <w:tcPr>
            <w:tcW w:w="3911" w:type="dxa"/>
            <w:tcBorders>
              <w:bottom w:val="single" w:sz="6" w:space="0" w:color="666666"/>
              <w:right w:val="single" w:sz="6" w:space="0" w:color="666666"/>
            </w:tcBorders>
            <w:shd w:val="clear" w:color="auto" w:fill="EEEEEE"/>
          </w:tcPr>
          <w:p w14:paraId="6EA946D2" w14:textId="77777777" w:rsidR="00B14DC9" w:rsidRDefault="00B14DC9" w:rsidP="00BB5CB6">
            <w:pPr>
              <w:widowControl w:val="0"/>
              <w:rPr>
                <w:rFonts w:cs="Arial"/>
              </w:rPr>
            </w:pPr>
            <w:r>
              <w:rPr>
                <w:rFonts w:ascii="Times New Roman" w:hAnsi="Times New Roman" w:cs="Arial"/>
                <w:color w:val="000000"/>
              </w:rPr>
              <w:t>Za svako dijete rodni list ili izvadak iz Matice rođenih ili potvrda o rođenju djeteta</w:t>
            </w:r>
          </w:p>
        </w:tc>
        <w:tc>
          <w:tcPr>
            <w:tcW w:w="1809" w:type="dxa"/>
            <w:tcBorders>
              <w:left w:val="single" w:sz="6" w:space="0" w:color="666666"/>
              <w:bottom w:val="single" w:sz="6" w:space="0" w:color="666666"/>
              <w:right w:val="single" w:sz="6" w:space="0" w:color="666666"/>
            </w:tcBorders>
          </w:tcPr>
          <w:p w14:paraId="6F0ED4CE" w14:textId="77777777" w:rsidR="00B14DC9" w:rsidRDefault="00B14DC9" w:rsidP="00BB5CB6">
            <w:pPr>
              <w:widowControl w:val="0"/>
              <w:rPr>
                <w:rFonts w:cs="Arial"/>
              </w:rPr>
            </w:pPr>
            <w:r>
              <w:rPr>
                <w:rFonts w:ascii="Times New Roman" w:hAnsi="Times New Roman" w:cs="Arial"/>
                <w:color w:val="000000"/>
              </w:rPr>
              <w:t xml:space="preserve">     12 bodova</w:t>
            </w:r>
          </w:p>
        </w:tc>
      </w:tr>
      <w:tr w:rsidR="00B14DC9" w14:paraId="12B75962" w14:textId="77777777" w:rsidTr="00BB5CB6">
        <w:tc>
          <w:tcPr>
            <w:tcW w:w="3370" w:type="dxa"/>
            <w:tcBorders>
              <w:left w:val="single" w:sz="6" w:space="0" w:color="666666"/>
              <w:bottom w:val="single" w:sz="6" w:space="0" w:color="666666"/>
              <w:right w:val="single" w:sz="6" w:space="0" w:color="666666"/>
            </w:tcBorders>
          </w:tcPr>
          <w:p w14:paraId="4DCDCD8D" w14:textId="77777777" w:rsidR="00B14DC9" w:rsidRDefault="00B14DC9" w:rsidP="00BB5CB6">
            <w:pPr>
              <w:widowControl w:val="0"/>
              <w:rPr>
                <w:rFonts w:ascii="Times New Roman" w:hAnsi="Times New Roman"/>
                <w:color w:val="000000"/>
              </w:rPr>
            </w:pPr>
            <w:r>
              <w:rPr>
                <w:rFonts w:ascii="Times New Roman" w:hAnsi="Times New Roman" w:cs="Arial"/>
                <w:color w:val="000000"/>
              </w:rPr>
              <w:t>3.  Djeca oba zaposlena roditelja</w:t>
            </w:r>
          </w:p>
        </w:tc>
        <w:tc>
          <w:tcPr>
            <w:tcW w:w="3911" w:type="dxa"/>
            <w:tcBorders>
              <w:bottom w:val="single" w:sz="6" w:space="0" w:color="666666"/>
              <w:right w:val="single" w:sz="6" w:space="0" w:color="666666"/>
            </w:tcBorders>
            <w:shd w:val="clear" w:color="auto" w:fill="EEEEEE"/>
          </w:tcPr>
          <w:p w14:paraId="6B5385F8" w14:textId="77777777" w:rsidR="00B14DC9" w:rsidRDefault="00B14DC9" w:rsidP="00BB5CB6">
            <w:pPr>
              <w:widowControl w:val="0"/>
              <w:rPr>
                <w:rFonts w:cs="Arial"/>
              </w:rPr>
            </w:pPr>
            <w:r>
              <w:rPr>
                <w:rFonts w:ascii="Times New Roman" w:hAnsi="Times New Roman" w:cs="Arial"/>
                <w:color w:val="000000"/>
              </w:rPr>
              <w:t>Original potvrda poslodavca o zaposlenju roditelja</w:t>
            </w:r>
          </w:p>
        </w:tc>
        <w:tc>
          <w:tcPr>
            <w:tcW w:w="1809" w:type="dxa"/>
            <w:tcBorders>
              <w:left w:val="single" w:sz="6" w:space="0" w:color="666666"/>
              <w:bottom w:val="single" w:sz="6" w:space="0" w:color="666666"/>
              <w:right w:val="single" w:sz="6" w:space="0" w:color="666666"/>
            </w:tcBorders>
          </w:tcPr>
          <w:p w14:paraId="7E475C92" w14:textId="77777777" w:rsidR="00B14DC9" w:rsidRPr="001B5B9E" w:rsidRDefault="00B14DC9" w:rsidP="00B14DC9">
            <w:pPr>
              <w:pStyle w:val="Odlomakpopisa"/>
              <w:widowControl w:val="0"/>
              <w:numPr>
                <w:ilvl w:val="0"/>
                <w:numId w:val="5"/>
              </w:numPr>
              <w:rPr>
                <w:rFonts w:cs="Arial"/>
              </w:rPr>
            </w:pPr>
            <w:r>
              <w:rPr>
                <w:rFonts w:ascii="Times New Roman" w:hAnsi="Times New Roman" w:cs="Arial"/>
                <w:color w:val="000000"/>
              </w:rPr>
              <w:t>b</w:t>
            </w:r>
            <w:r w:rsidRPr="001B5B9E">
              <w:rPr>
                <w:rFonts w:ascii="Times New Roman" w:hAnsi="Times New Roman" w:cs="Arial"/>
                <w:color w:val="000000"/>
              </w:rPr>
              <w:t>odova</w:t>
            </w:r>
          </w:p>
        </w:tc>
      </w:tr>
      <w:tr w:rsidR="00B14DC9" w14:paraId="73E2EA5E" w14:textId="77777777" w:rsidTr="00BB5CB6">
        <w:tc>
          <w:tcPr>
            <w:tcW w:w="3370" w:type="dxa"/>
            <w:tcBorders>
              <w:left w:val="single" w:sz="6" w:space="0" w:color="666666"/>
              <w:bottom w:val="single" w:sz="6" w:space="0" w:color="666666"/>
              <w:right w:val="single" w:sz="6" w:space="0" w:color="666666"/>
            </w:tcBorders>
          </w:tcPr>
          <w:p w14:paraId="1EECC052" w14:textId="77777777" w:rsidR="00B14DC9" w:rsidRPr="007D4E73" w:rsidRDefault="00B14DC9" w:rsidP="00BB5CB6">
            <w:pPr>
              <w:widowControl w:val="0"/>
              <w:rPr>
                <w:rFonts w:ascii="Times New Roman" w:hAnsi="Times New Roman" w:cs="Arial"/>
                <w:color w:val="000000"/>
              </w:rPr>
            </w:pPr>
            <w:r w:rsidRPr="001B5B9E">
              <w:rPr>
                <w:rFonts w:ascii="Times New Roman" w:hAnsi="Times New Roman" w:cs="Arial"/>
                <w:color w:val="000000"/>
              </w:rPr>
              <w:t>4.</w:t>
            </w:r>
            <w:r>
              <w:rPr>
                <w:rFonts w:ascii="Times New Roman" w:hAnsi="Times New Roman" w:cs="Arial"/>
                <w:color w:val="000000"/>
              </w:rPr>
              <w:t xml:space="preserve">  </w:t>
            </w:r>
            <w:r w:rsidRPr="001B5B9E">
              <w:rPr>
                <w:rFonts w:ascii="Times New Roman" w:hAnsi="Times New Roman" w:cs="Arial"/>
                <w:color w:val="000000"/>
              </w:rPr>
              <w:t>Djeca  s teškoćama u razvoju i kroničnim bolestima</w:t>
            </w:r>
          </w:p>
        </w:tc>
        <w:tc>
          <w:tcPr>
            <w:tcW w:w="3911" w:type="dxa"/>
            <w:tcBorders>
              <w:bottom w:val="single" w:sz="6" w:space="0" w:color="666666"/>
              <w:right w:val="single" w:sz="6" w:space="0" w:color="666666"/>
            </w:tcBorders>
            <w:shd w:val="clear" w:color="auto" w:fill="EEEEEE"/>
          </w:tcPr>
          <w:p w14:paraId="7B9ADAB5" w14:textId="77777777" w:rsidR="00B14DC9" w:rsidRDefault="00B14DC9" w:rsidP="00BB5CB6">
            <w:pPr>
              <w:widowControl w:val="0"/>
              <w:rPr>
                <w:rFonts w:cs="Arial"/>
              </w:rPr>
            </w:pPr>
            <w:r>
              <w:rPr>
                <w:rFonts w:ascii="Times New Roman" w:hAnsi="Times New Roman" w:cs="Arial"/>
                <w:color w:val="000000"/>
              </w:rPr>
              <w:t>Preslika zdravstvene i druge dokumentacije (sukladno članku 6. Državnog pedagoškog standarda)</w:t>
            </w:r>
          </w:p>
        </w:tc>
        <w:tc>
          <w:tcPr>
            <w:tcW w:w="1809" w:type="dxa"/>
            <w:tcBorders>
              <w:left w:val="single" w:sz="6" w:space="0" w:color="666666"/>
              <w:bottom w:val="single" w:sz="6" w:space="0" w:color="666666"/>
              <w:right w:val="single" w:sz="6" w:space="0" w:color="666666"/>
            </w:tcBorders>
          </w:tcPr>
          <w:p w14:paraId="7EC5588C" w14:textId="77777777" w:rsidR="00B14DC9" w:rsidRDefault="00B14DC9" w:rsidP="00BB5CB6">
            <w:pPr>
              <w:widowControl w:val="0"/>
              <w:rPr>
                <w:rFonts w:cs="Arial"/>
              </w:rPr>
            </w:pPr>
            <w:r>
              <w:rPr>
                <w:rFonts w:ascii="Times New Roman" w:hAnsi="Times New Roman" w:cs="Arial"/>
                <w:color w:val="000000"/>
              </w:rPr>
              <w:t xml:space="preserve">     11  bodova</w:t>
            </w:r>
          </w:p>
        </w:tc>
      </w:tr>
      <w:tr w:rsidR="00B14DC9" w14:paraId="07F1E6E5" w14:textId="77777777" w:rsidTr="00BB5CB6">
        <w:tc>
          <w:tcPr>
            <w:tcW w:w="3370" w:type="dxa"/>
            <w:tcBorders>
              <w:left w:val="single" w:sz="6" w:space="0" w:color="666666"/>
              <w:bottom w:val="single" w:sz="6" w:space="0" w:color="666666"/>
              <w:right w:val="single" w:sz="6" w:space="0" w:color="666666"/>
            </w:tcBorders>
          </w:tcPr>
          <w:p w14:paraId="63460D8F" w14:textId="77777777" w:rsidR="00B14DC9" w:rsidRPr="001B5B9E" w:rsidRDefault="00B14DC9" w:rsidP="00B14DC9">
            <w:pPr>
              <w:pStyle w:val="Odlomakpopisa"/>
              <w:widowControl w:val="0"/>
              <w:numPr>
                <w:ilvl w:val="0"/>
                <w:numId w:val="2"/>
              </w:numPr>
              <w:rPr>
                <w:rFonts w:ascii="Times New Roman" w:hAnsi="Times New Roman"/>
                <w:color w:val="000000"/>
              </w:rPr>
            </w:pPr>
            <w:r w:rsidRPr="001B5B9E">
              <w:rPr>
                <w:rFonts w:ascii="Times New Roman" w:hAnsi="Times New Roman" w:cs="Arial"/>
                <w:color w:val="000000"/>
              </w:rPr>
              <w:t xml:space="preserve">Djeca samohranih roditelja </w:t>
            </w:r>
          </w:p>
          <w:p w14:paraId="11831911" w14:textId="77777777" w:rsidR="00B14DC9" w:rsidRDefault="00B14DC9" w:rsidP="00BB5CB6">
            <w:pPr>
              <w:widowControl w:val="0"/>
              <w:rPr>
                <w:rFonts w:ascii="Times New Roman" w:hAnsi="Times New Roman" w:cs="Arial"/>
                <w:color w:val="000000"/>
              </w:rPr>
            </w:pPr>
          </w:p>
          <w:p w14:paraId="6D656D27" w14:textId="77777777" w:rsidR="00B14DC9" w:rsidRDefault="00B14DC9" w:rsidP="00B14DC9">
            <w:pPr>
              <w:pStyle w:val="Odlomakpopisa"/>
              <w:widowControl w:val="0"/>
              <w:numPr>
                <w:ilvl w:val="0"/>
                <w:numId w:val="2"/>
              </w:numPr>
              <w:rPr>
                <w:rFonts w:ascii="Times New Roman" w:hAnsi="Times New Roman" w:cs="Arial"/>
                <w:color w:val="000000"/>
              </w:rPr>
            </w:pPr>
            <w:r w:rsidRPr="001B5B9E">
              <w:rPr>
                <w:rFonts w:ascii="Times New Roman" w:hAnsi="Times New Roman" w:cs="Arial"/>
                <w:color w:val="000000"/>
              </w:rPr>
              <w:t xml:space="preserve">Dijete jednorodnih obitelji </w:t>
            </w:r>
          </w:p>
          <w:p w14:paraId="6719520C" w14:textId="77777777" w:rsidR="00B14DC9" w:rsidRPr="007D4E73" w:rsidRDefault="00B14DC9" w:rsidP="00BB5CB6">
            <w:pPr>
              <w:pStyle w:val="Odlomakpopisa"/>
              <w:widowControl w:val="0"/>
              <w:ind w:left="870"/>
              <w:rPr>
                <w:rFonts w:ascii="Times New Roman" w:hAnsi="Times New Roman" w:cs="Arial"/>
                <w:color w:val="000000"/>
              </w:rPr>
            </w:pPr>
          </w:p>
          <w:p w14:paraId="516D9151" w14:textId="77777777" w:rsidR="00B14DC9" w:rsidRDefault="00B14DC9" w:rsidP="00B14DC9">
            <w:pPr>
              <w:pStyle w:val="Odlomakpopisa"/>
              <w:widowControl w:val="0"/>
              <w:numPr>
                <w:ilvl w:val="0"/>
                <w:numId w:val="2"/>
              </w:numPr>
              <w:rPr>
                <w:rFonts w:ascii="Times New Roman" w:hAnsi="Times New Roman" w:cs="Arial"/>
                <w:color w:val="000000"/>
              </w:rPr>
            </w:pPr>
            <w:r w:rsidRPr="001B5B9E">
              <w:rPr>
                <w:rFonts w:ascii="Times New Roman" w:hAnsi="Times New Roman" w:cs="Arial"/>
                <w:color w:val="000000"/>
              </w:rPr>
              <w:t xml:space="preserve">Djeca osoba s invaliditetom Upisanih u Hrvatski registar osoba s invaliditetom </w:t>
            </w:r>
          </w:p>
          <w:p w14:paraId="736CAD09" w14:textId="77777777" w:rsidR="00B14DC9" w:rsidRPr="002C7858" w:rsidRDefault="00B14DC9" w:rsidP="00BB5CB6">
            <w:pPr>
              <w:pStyle w:val="Odlomakpopisa"/>
              <w:widowControl w:val="0"/>
              <w:ind w:left="870"/>
              <w:rPr>
                <w:rFonts w:ascii="Times New Roman" w:hAnsi="Times New Roman" w:cs="Arial"/>
                <w:color w:val="000000"/>
              </w:rPr>
            </w:pPr>
          </w:p>
          <w:p w14:paraId="2B371F97" w14:textId="77777777" w:rsidR="00B14DC9" w:rsidRPr="001B5B9E" w:rsidRDefault="00B14DC9" w:rsidP="00B14DC9">
            <w:pPr>
              <w:pStyle w:val="Odlomakpopisa"/>
              <w:widowControl w:val="0"/>
              <w:numPr>
                <w:ilvl w:val="0"/>
                <w:numId w:val="2"/>
              </w:numPr>
              <w:rPr>
                <w:rFonts w:ascii="Times New Roman" w:hAnsi="Times New Roman" w:cs="Arial"/>
                <w:color w:val="000000"/>
              </w:rPr>
            </w:pPr>
            <w:r w:rsidRPr="001B5B9E">
              <w:rPr>
                <w:rFonts w:ascii="Times New Roman" w:hAnsi="Times New Roman" w:cs="Arial"/>
                <w:color w:val="000000"/>
              </w:rPr>
              <w:t>Djeca koja su ostvarila pravo na socijalnu uslugu smještaja u udomiteljskim obiteljima</w:t>
            </w:r>
          </w:p>
          <w:p w14:paraId="7CC3BE4A" w14:textId="77777777" w:rsidR="00B14DC9" w:rsidRPr="001B5B9E" w:rsidRDefault="00B14DC9" w:rsidP="00BB5CB6">
            <w:pPr>
              <w:pStyle w:val="Odlomakpopisa"/>
              <w:rPr>
                <w:rFonts w:ascii="Times New Roman" w:hAnsi="Times New Roman"/>
                <w:color w:val="000000"/>
              </w:rPr>
            </w:pPr>
          </w:p>
          <w:p w14:paraId="7C68264C" w14:textId="77777777" w:rsidR="00B14DC9" w:rsidRPr="001B5B9E" w:rsidRDefault="00B14DC9" w:rsidP="00B14DC9">
            <w:pPr>
              <w:pStyle w:val="Odlomakpopisa"/>
              <w:widowControl w:val="0"/>
              <w:numPr>
                <w:ilvl w:val="0"/>
                <w:numId w:val="2"/>
              </w:numPr>
              <w:rPr>
                <w:rFonts w:ascii="Times New Roman" w:hAnsi="Times New Roman" w:cs="Arial"/>
                <w:color w:val="000000"/>
              </w:rPr>
            </w:pPr>
            <w:r w:rsidRPr="001B5B9E">
              <w:rPr>
                <w:rFonts w:ascii="Times New Roman" w:hAnsi="Times New Roman" w:cs="Arial"/>
                <w:color w:val="000000"/>
              </w:rPr>
              <w:t xml:space="preserve">Djeca koja imaju prebivalište ili boravište na području dječjeg vrtića  </w:t>
            </w:r>
          </w:p>
        </w:tc>
        <w:tc>
          <w:tcPr>
            <w:tcW w:w="3911" w:type="dxa"/>
            <w:tcBorders>
              <w:bottom w:val="single" w:sz="6" w:space="0" w:color="666666"/>
              <w:right w:val="single" w:sz="6" w:space="0" w:color="666666"/>
            </w:tcBorders>
            <w:shd w:val="clear" w:color="auto" w:fill="EEEEEE"/>
          </w:tcPr>
          <w:p w14:paraId="429236E8" w14:textId="77777777" w:rsidR="00B14DC9" w:rsidRDefault="00B14DC9" w:rsidP="00BB5CB6">
            <w:pPr>
              <w:widowControl w:val="0"/>
              <w:rPr>
                <w:rFonts w:ascii="Times New Roman" w:hAnsi="Times New Roman" w:cs="Arial"/>
                <w:color w:val="000000"/>
              </w:rPr>
            </w:pPr>
            <w:r>
              <w:rPr>
                <w:rFonts w:ascii="Times New Roman" w:hAnsi="Times New Roman" w:cs="Arial"/>
                <w:color w:val="000000"/>
              </w:rPr>
              <w:t>Rodni list, smrtni list za preminulog roditelja ili potvrda o nestanku drugog roditelja ili rješenje Centra za socijalnu skrb o privremenom uzdržavanju djeteta,</w:t>
            </w:r>
          </w:p>
          <w:p w14:paraId="7E514183" w14:textId="77777777" w:rsidR="00B14DC9" w:rsidRDefault="00B14DC9" w:rsidP="00BB5CB6">
            <w:pPr>
              <w:widowControl w:val="0"/>
              <w:rPr>
                <w:rFonts w:ascii="Times New Roman" w:hAnsi="Times New Roman" w:cs="Arial"/>
                <w:color w:val="000000"/>
              </w:rPr>
            </w:pPr>
          </w:p>
          <w:p w14:paraId="0E4B39A0" w14:textId="77777777" w:rsidR="00B14DC9" w:rsidRDefault="00B14DC9" w:rsidP="00BB5CB6">
            <w:pPr>
              <w:widowControl w:val="0"/>
              <w:rPr>
                <w:rFonts w:ascii="Times New Roman" w:hAnsi="Times New Roman" w:cs="Arial"/>
                <w:color w:val="000000"/>
              </w:rPr>
            </w:pPr>
          </w:p>
          <w:p w14:paraId="76EE6C7D" w14:textId="77777777" w:rsidR="00B14DC9" w:rsidRDefault="00B14DC9" w:rsidP="00BB5CB6">
            <w:pPr>
              <w:widowControl w:val="0"/>
              <w:rPr>
                <w:rFonts w:ascii="Times New Roman" w:hAnsi="Times New Roman" w:cs="Arial"/>
                <w:color w:val="000000"/>
              </w:rPr>
            </w:pPr>
          </w:p>
          <w:p w14:paraId="33C4EE8C" w14:textId="77777777" w:rsidR="00B14DC9" w:rsidRDefault="00B14DC9" w:rsidP="00BB5CB6">
            <w:pPr>
              <w:widowControl w:val="0"/>
              <w:rPr>
                <w:rFonts w:ascii="Times New Roman" w:hAnsi="Times New Roman" w:cs="Arial"/>
                <w:color w:val="000000"/>
              </w:rPr>
            </w:pPr>
          </w:p>
          <w:p w14:paraId="25004382" w14:textId="77777777" w:rsidR="00B14DC9" w:rsidRDefault="00B14DC9" w:rsidP="00BB5CB6">
            <w:pPr>
              <w:widowControl w:val="0"/>
              <w:rPr>
                <w:rFonts w:ascii="Times New Roman" w:hAnsi="Times New Roman" w:cs="Arial"/>
                <w:color w:val="000000"/>
              </w:rPr>
            </w:pPr>
          </w:p>
          <w:p w14:paraId="162A931E" w14:textId="77777777" w:rsidR="00B14DC9" w:rsidRDefault="00B14DC9" w:rsidP="00BB5CB6">
            <w:pPr>
              <w:widowControl w:val="0"/>
              <w:rPr>
                <w:rFonts w:ascii="Times New Roman" w:hAnsi="Times New Roman" w:cs="Arial"/>
                <w:color w:val="000000"/>
              </w:rPr>
            </w:pPr>
          </w:p>
          <w:p w14:paraId="7A5AA4E9" w14:textId="77777777" w:rsidR="00B14DC9" w:rsidRDefault="00B14DC9" w:rsidP="00BB5CB6">
            <w:pPr>
              <w:widowControl w:val="0"/>
              <w:rPr>
                <w:rFonts w:ascii="Times New Roman" w:hAnsi="Times New Roman" w:cs="Arial"/>
                <w:color w:val="000000"/>
              </w:rPr>
            </w:pPr>
          </w:p>
          <w:p w14:paraId="027575A2" w14:textId="77777777" w:rsidR="00B14DC9" w:rsidRDefault="00B14DC9" w:rsidP="00BB5CB6">
            <w:pPr>
              <w:widowControl w:val="0"/>
              <w:rPr>
                <w:rFonts w:ascii="Times New Roman" w:hAnsi="Times New Roman" w:cs="Arial"/>
                <w:color w:val="000000"/>
              </w:rPr>
            </w:pPr>
          </w:p>
          <w:p w14:paraId="6F2E8C69" w14:textId="77777777" w:rsidR="00B14DC9" w:rsidRDefault="00B14DC9" w:rsidP="00BB5CB6">
            <w:pPr>
              <w:widowControl w:val="0"/>
              <w:rPr>
                <w:rFonts w:ascii="Times New Roman" w:hAnsi="Times New Roman" w:cs="Arial"/>
                <w:color w:val="000000"/>
              </w:rPr>
            </w:pPr>
            <w:r>
              <w:rPr>
                <w:rFonts w:ascii="Times New Roman" w:hAnsi="Times New Roman" w:cs="Arial"/>
                <w:color w:val="000000"/>
              </w:rPr>
              <w:t>Potvrda o prebivalištu</w:t>
            </w:r>
          </w:p>
        </w:tc>
        <w:tc>
          <w:tcPr>
            <w:tcW w:w="1809" w:type="dxa"/>
            <w:tcBorders>
              <w:left w:val="single" w:sz="6" w:space="0" w:color="666666"/>
              <w:bottom w:val="single" w:sz="6" w:space="0" w:color="666666"/>
              <w:right w:val="single" w:sz="6" w:space="0" w:color="666666"/>
            </w:tcBorders>
          </w:tcPr>
          <w:p w14:paraId="67CD79B4" w14:textId="77777777" w:rsidR="00B14DC9" w:rsidRDefault="00B14DC9" w:rsidP="00BB5CB6">
            <w:pPr>
              <w:widowControl w:val="0"/>
              <w:rPr>
                <w:rFonts w:ascii="Times New Roman" w:hAnsi="Times New Roman" w:cs="Arial"/>
                <w:color w:val="000000"/>
              </w:rPr>
            </w:pPr>
          </w:p>
          <w:p w14:paraId="50C2CBFA" w14:textId="77777777" w:rsidR="00B14DC9" w:rsidRDefault="00B14DC9" w:rsidP="00BB5CB6">
            <w:pPr>
              <w:widowControl w:val="0"/>
              <w:rPr>
                <w:rFonts w:ascii="Times New Roman" w:hAnsi="Times New Roman" w:cs="Arial"/>
                <w:color w:val="000000"/>
              </w:rPr>
            </w:pPr>
          </w:p>
          <w:p w14:paraId="5C180AA3" w14:textId="77777777" w:rsidR="00B14DC9" w:rsidRDefault="00B14DC9" w:rsidP="00BB5CB6">
            <w:pPr>
              <w:widowControl w:val="0"/>
              <w:rPr>
                <w:rFonts w:ascii="Times New Roman" w:hAnsi="Times New Roman" w:cs="Arial"/>
                <w:color w:val="000000"/>
              </w:rPr>
            </w:pPr>
          </w:p>
          <w:p w14:paraId="215D00BC" w14:textId="77777777" w:rsidR="00B14DC9" w:rsidRDefault="00B14DC9" w:rsidP="00BB5CB6">
            <w:pPr>
              <w:widowControl w:val="0"/>
              <w:rPr>
                <w:rFonts w:ascii="Times New Roman" w:hAnsi="Times New Roman" w:cs="Arial"/>
                <w:color w:val="000000"/>
              </w:rPr>
            </w:pPr>
            <w:r>
              <w:rPr>
                <w:rFonts w:ascii="Times New Roman" w:hAnsi="Times New Roman" w:cs="Arial"/>
                <w:color w:val="000000"/>
              </w:rPr>
              <w:t xml:space="preserve">     6 bodova</w:t>
            </w:r>
          </w:p>
        </w:tc>
      </w:tr>
      <w:tr w:rsidR="00B14DC9" w14:paraId="5246D6BE" w14:textId="77777777" w:rsidTr="00BB5CB6">
        <w:tc>
          <w:tcPr>
            <w:tcW w:w="3370" w:type="dxa"/>
            <w:tcBorders>
              <w:top w:val="single" w:sz="6" w:space="0" w:color="666666"/>
              <w:left w:val="single" w:sz="6" w:space="0" w:color="666666"/>
              <w:bottom w:val="single" w:sz="6" w:space="0" w:color="666666"/>
              <w:right w:val="single" w:sz="6" w:space="0" w:color="666666"/>
            </w:tcBorders>
          </w:tcPr>
          <w:p w14:paraId="66339450" w14:textId="77777777" w:rsidR="00B14DC9" w:rsidRPr="001B5B9E" w:rsidRDefault="00B14DC9" w:rsidP="00B14DC9">
            <w:pPr>
              <w:pStyle w:val="Odlomakpopisa"/>
              <w:widowControl w:val="0"/>
              <w:numPr>
                <w:ilvl w:val="0"/>
                <w:numId w:val="2"/>
              </w:numPr>
              <w:rPr>
                <w:rFonts w:ascii="Times New Roman" w:hAnsi="Times New Roman" w:cs="Arial"/>
                <w:color w:val="000000"/>
              </w:rPr>
            </w:pPr>
            <w:r w:rsidRPr="001B5B9E">
              <w:rPr>
                <w:rFonts w:ascii="Times New Roman" w:hAnsi="Times New Roman" w:cs="Arial"/>
                <w:color w:val="000000"/>
              </w:rPr>
              <w:t>Djeca roditelja koji primaju doplatak za djecu ili roditelja korisnika zajamčene minimalne naknade.</w:t>
            </w:r>
          </w:p>
          <w:p w14:paraId="63CDB8F2" w14:textId="77777777" w:rsidR="00B14DC9" w:rsidRPr="001B5B9E" w:rsidRDefault="00B14DC9" w:rsidP="00BB5CB6">
            <w:pPr>
              <w:pStyle w:val="Odlomakpopisa"/>
              <w:widowControl w:val="0"/>
              <w:ind w:left="870"/>
              <w:rPr>
                <w:rFonts w:ascii="Times New Roman" w:hAnsi="Times New Roman"/>
                <w:color w:val="000000"/>
              </w:rPr>
            </w:pPr>
          </w:p>
        </w:tc>
        <w:tc>
          <w:tcPr>
            <w:tcW w:w="3911" w:type="dxa"/>
            <w:tcBorders>
              <w:top w:val="single" w:sz="6" w:space="0" w:color="666666"/>
              <w:bottom w:val="single" w:sz="6" w:space="0" w:color="666666"/>
              <w:right w:val="single" w:sz="6" w:space="0" w:color="666666"/>
            </w:tcBorders>
            <w:shd w:val="clear" w:color="auto" w:fill="EEEEEE"/>
          </w:tcPr>
          <w:p w14:paraId="663D0DBA" w14:textId="77777777" w:rsidR="00B14DC9" w:rsidRDefault="00B14DC9" w:rsidP="00BB5CB6">
            <w:pPr>
              <w:widowControl w:val="0"/>
              <w:spacing w:line="240" w:lineRule="auto"/>
              <w:rPr>
                <w:rFonts w:cs="Arial"/>
              </w:rPr>
            </w:pPr>
            <w:r>
              <w:rPr>
                <w:rFonts w:ascii="Times New Roman" w:hAnsi="Times New Roman" w:cs="Arial"/>
                <w:color w:val="000000"/>
              </w:rPr>
              <w:t>Važeće rješenje o primanju dječjeg doplatka,</w:t>
            </w:r>
          </w:p>
          <w:p w14:paraId="4F449566" w14:textId="77777777" w:rsidR="00B14DC9" w:rsidRDefault="00B14DC9" w:rsidP="00BB5CB6">
            <w:pPr>
              <w:widowControl w:val="0"/>
              <w:spacing w:line="240" w:lineRule="auto"/>
              <w:rPr>
                <w:rFonts w:cs="Arial"/>
              </w:rPr>
            </w:pPr>
            <w:r>
              <w:rPr>
                <w:rFonts w:ascii="Times New Roman" w:hAnsi="Times New Roman" w:cs="Arial"/>
                <w:color w:val="000000"/>
              </w:rPr>
              <w:t>Preslika rodnog lista ili izvatka iz Matice rođenih ili potvrda o rođenju</w:t>
            </w:r>
          </w:p>
        </w:tc>
        <w:tc>
          <w:tcPr>
            <w:tcW w:w="1809" w:type="dxa"/>
            <w:tcBorders>
              <w:top w:val="single" w:sz="6" w:space="0" w:color="666666"/>
              <w:left w:val="single" w:sz="6" w:space="0" w:color="666666"/>
              <w:bottom w:val="single" w:sz="6" w:space="0" w:color="666666"/>
              <w:right w:val="single" w:sz="6" w:space="0" w:color="666666"/>
            </w:tcBorders>
          </w:tcPr>
          <w:p w14:paraId="15245B6D" w14:textId="77777777" w:rsidR="00B14DC9" w:rsidRDefault="00B14DC9" w:rsidP="00BB5CB6">
            <w:pPr>
              <w:widowControl w:val="0"/>
              <w:rPr>
                <w:rFonts w:cs="Arial"/>
              </w:rPr>
            </w:pPr>
          </w:p>
          <w:p w14:paraId="2ED41142" w14:textId="77777777" w:rsidR="00B14DC9" w:rsidRDefault="00B14DC9" w:rsidP="00BB5CB6">
            <w:pPr>
              <w:widowControl w:val="0"/>
              <w:rPr>
                <w:rFonts w:cs="Arial"/>
              </w:rPr>
            </w:pPr>
          </w:p>
          <w:p w14:paraId="18A6CE58" w14:textId="77777777" w:rsidR="00B14DC9" w:rsidRDefault="00B14DC9" w:rsidP="00BB5CB6">
            <w:pPr>
              <w:widowControl w:val="0"/>
              <w:rPr>
                <w:rFonts w:cs="Arial"/>
              </w:rPr>
            </w:pPr>
            <w:r>
              <w:rPr>
                <w:rFonts w:ascii="Times New Roman" w:hAnsi="Times New Roman" w:cs="Arial"/>
                <w:color w:val="000000"/>
              </w:rPr>
              <w:t xml:space="preserve">      4 boda</w:t>
            </w:r>
          </w:p>
        </w:tc>
      </w:tr>
    </w:tbl>
    <w:p w14:paraId="02A90986" w14:textId="77777777" w:rsidR="00B14DC9" w:rsidRDefault="00B14DC9" w:rsidP="00B14DC9">
      <w:pPr>
        <w:widowControl w:val="0"/>
        <w:spacing w:after="0" w:line="240" w:lineRule="auto"/>
        <w:jc w:val="both"/>
        <w:rPr>
          <w:rFonts w:ascii="Times New Roman" w:hAnsi="Times New Roman" w:cs="Arial"/>
        </w:rPr>
      </w:pPr>
    </w:p>
    <w:p w14:paraId="29DF0CA2" w14:textId="77777777" w:rsidR="00B14DC9" w:rsidRDefault="00B14DC9" w:rsidP="00B14DC9">
      <w:pPr>
        <w:widowControl w:val="0"/>
        <w:spacing w:after="0" w:line="240" w:lineRule="auto"/>
        <w:jc w:val="both"/>
        <w:rPr>
          <w:rFonts w:cs="Arial"/>
        </w:rPr>
      </w:pPr>
      <w:r>
        <w:rPr>
          <w:rFonts w:ascii="Times New Roman" w:hAnsi="Times New Roman" w:cs="Arial"/>
        </w:rPr>
        <w:t>Roditelji koji se pozivaju na neki od kriterija za ostvarivanje prednosti, prijavi za upis dužni su priložiti dokumentaciju kako je navedeno u tablici.</w:t>
      </w:r>
    </w:p>
    <w:p w14:paraId="6CF46A1C" w14:textId="77777777" w:rsidR="00B14DC9" w:rsidRDefault="00B14DC9" w:rsidP="00B14DC9">
      <w:pPr>
        <w:widowControl w:val="0"/>
        <w:spacing w:after="0" w:line="240" w:lineRule="auto"/>
        <w:jc w:val="both"/>
        <w:rPr>
          <w:rFonts w:cs="Arial"/>
        </w:rPr>
      </w:pPr>
      <w:r>
        <w:rPr>
          <w:rFonts w:ascii="Times New Roman" w:hAnsi="Times New Roman" w:cs="Arial"/>
        </w:rPr>
        <w:t>Za točnost podataka iz prethodnog stavka ovog članka odgovorne su osobe koje su izdale dokumente, odnosno podnositelj zahtjeva. U slučaju osnovane sumnje u točnost podataka iz priloženih dokumenata Povjerenstvo koje obavlja upis može obaviti provjeru. Podnositelji prijava koji nisu priložili odgovarajuće dokaze ne mogu se pozivati na prednost pri upisu. Prednost pri upisu unutar pojedinih skupina djece ima dijete koje se može razvrstati u više navedenih skupina, čime prikuplja veći broj bodova.</w:t>
      </w:r>
    </w:p>
    <w:p w14:paraId="77979B0C" w14:textId="77777777" w:rsidR="00B14DC9" w:rsidRPr="00E56B21" w:rsidRDefault="00B14DC9" w:rsidP="00B14DC9">
      <w:pPr>
        <w:widowControl w:val="0"/>
        <w:spacing w:after="0" w:line="240" w:lineRule="auto"/>
        <w:jc w:val="both"/>
        <w:rPr>
          <w:rFonts w:cs="Arial"/>
        </w:rPr>
      </w:pPr>
      <w:r>
        <w:rPr>
          <w:rFonts w:ascii="Times New Roman" w:hAnsi="Times New Roman" w:cs="Times New Roman"/>
          <w:b/>
        </w:rPr>
        <w:t>Ukoliko se sva prijavljena djeca mogu upisati neće se primjenjivati kriteriji za ostvarivanje prednosti.</w:t>
      </w:r>
    </w:p>
    <w:p w14:paraId="0E240456" w14:textId="77777777" w:rsidR="00B14DC9" w:rsidRDefault="00B14DC9" w:rsidP="00B14DC9">
      <w:pPr>
        <w:widowControl w:val="0"/>
        <w:spacing w:after="0" w:line="240" w:lineRule="auto"/>
        <w:rPr>
          <w:rFonts w:ascii="Times New Roman" w:hAnsi="Times New Roman" w:cs="Times New Roman"/>
        </w:rPr>
      </w:pPr>
    </w:p>
    <w:p w14:paraId="16C71D27"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lastRenderedPageBreak/>
        <w:t>Članak 5.</w:t>
      </w:r>
    </w:p>
    <w:p w14:paraId="6FB626B3" w14:textId="77777777" w:rsidR="00B14DC9" w:rsidRDefault="00B14DC9" w:rsidP="00B14DC9">
      <w:pPr>
        <w:spacing w:after="0" w:line="240" w:lineRule="auto"/>
        <w:jc w:val="both"/>
      </w:pPr>
      <w:r>
        <w:rPr>
          <w:rFonts w:ascii="Times New Roman" w:hAnsi="Times New Roman" w:cs="Times New Roman"/>
        </w:rPr>
        <w:t xml:space="preserve">Program </w:t>
      </w:r>
      <w:proofErr w:type="spellStart"/>
      <w:r>
        <w:rPr>
          <w:rFonts w:ascii="Times New Roman" w:hAnsi="Times New Roman" w:cs="Times New Roman"/>
        </w:rPr>
        <w:t>predškole</w:t>
      </w:r>
      <w:proofErr w:type="spellEnd"/>
      <w:r>
        <w:rPr>
          <w:rFonts w:ascii="Times New Roman" w:hAnsi="Times New Roman" w:cs="Times New Roman"/>
        </w:rPr>
        <w:t xml:space="preserve"> obavezan je za svu djecu u godini dana prije polaska u osnovnu školu sukladno čl. 23. a Zakona o predškolskom odgoju i obrazovanju (Narodne novine   br.10/97, 107/07, 94/13, 98/19, 57/22).  Za upis u program </w:t>
      </w:r>
      <w:proofErr w:type="spellStart"/>
      <w:r>
        <w:rPr>
          <w:rFonts w:ascii="Times New Roman" w:hAnsi="Times New Roman" w:cs="Times New Roman"/>
        </w:rPr>
        <w:t>predškole</w:t>
      </w:r>
      <w:proofErr w:type="spellEnd"/>
      <w:r>
        <w:rPr>
          <w:rFonts w:ascii="Times New Roman" w:hAnsi="Times New Roman" w:cs="Times New Roman"/>
        </w:rPr>
        <w:t xml:space="preserve">, u trajanju od 250 sati (iznimno 150 sati, ukoliko je broj prijavljene djece manji od 5), objavljuje se Javni poziv te je potrebno priložiti </w:t>
      </w:r>
      <w:r>
        <w:rPr>
          <w:rFonts w:ascii="Times New Roman" w:hAnsi="Times New Roman" w:cs="Times New Roman"/>
          <w:b/>
        </w:rPr>
        <w:t>sljedeću dokumentaciju</w:t>
      </w:r>
      <w:r>
        <w:rPr>
          <w:rFonts w:ascii="Times New Roman" w:hAnsi="Times New Roman" w:cs="Times New Roman"/>
        </w:rPr>
        <w:t>:</w:t>
      </w:r>
    </w:p>
    <w:p w14:paraId="39F79072" w14:textId="77777777" w:rsidR="00B14DC9" w:rsidRDefault="00B14DC9" w:rsidP="00B14DC9">
      <w:pPr>
        <w:spacing w:after="0" w:line="240" w:lineRule="auto"/>
        <w:rPr>
          <w:rFonts w:ascii="Times New Roman" w:hAnsi="Times New Roman" w:cs="Times New Roman"/>
        </w:rPr>
      </w:pPr>
    </w:p>
    <w:p w14:paraId="696D4326" w14:textId="77777777" w:rsidR="00B14DC9" w:rsidRDefault="00B14DC9" w:rsidP="00B14DC9">
      <w:pPr>
        <w:numPr>
          <w:ilvl w:val="0"/>
          <w:numId w:val="3"/>
        </w:numPr>
        <w:spacing w:after="0" w:line="240" w:lineRule="auto"/>
        <w:contextualSpacing/>
        <w:jc w:val="both"/>
        <w:rPr>
          <w:rFonts w:ascii="Times New Roman" w:hAnsi="Times New Roman" w:cs="Times New Roman"/>
        </w:rPr>
      </w:pPr>
      <w:r>
        <w:rPr>
          <w:rFonts w:ascii="Times New Roman" w:hAnsi="Times New Roman" w:cs="Times New Roman"/>
        </w:rPr>
        <w:t xml:space="preserve">Popunjena i potpisana prijava za upis djeteta u program </w:t>
      </w:r>
      <w:proofErr w:type="spellStart"/>
      <w:r>
        <w:rPr>
          <w:rFonts w:ascii="Times New Roman" w:hAnsi="Times New Roman" w:cs="Times New Roman"/>
        </w:rPr>
        <w:t>predškole</w:t>
      </w:r>
      <w:proofErr w:type="spellEnd"/>
    </w:p>
    <w:p w14:paraId="1FB5EB90" w14:textId="77777777" w:rsidR="00B14DC9" w:rsidRDefault="00B14DC9" w:rsidP="00B14DC9">
      <w:pPr>
        <w:numPr>
          <w:ilvl w:val="0"/>
          <w:numId w:val="3"/>
        </w:numPr>
        <w:spacing w:after="0" w:line="240" w:lineRule="auto"/>
        <w:contextualSpacing/>
        <w:rPr>
          <w:rFonts w:ascii="Times New Roman" w:hAnsi="Times New Roman" w:cs="Times New Roman"/>
        </w:rPr>
      </w:pPr>
      <w:r>
        <w:rPr>
          <w:rFonts w:ascii="Times New Roman" w:hAnsi="Times New Roman" w:cs="Times New Roman"/>
        </w:rPr>
        <w:t>Izvadak iz matične knjige rođenih ili Rodni list djeteta</w:t>
      </w:r>
    </w:p>
    <w:p w14:paraId="211AB63A" w14:textId="77777777" w:rsidR="00B14DC9" w:rsidRDefault="00B14DC9" w:rsidP="00B14DC9">
      <w:pPr>
        <w:numPr>
          <w:ilvl w:val="0"/>
          <w:numId w:val="3"/>
        </w:numPr>
        <w:spacing w:after="0" w:line="240" w:lineRule="auto"/>
        <w:contextualSpacing/>
        <w:rPr>
          <w:rFonts w:ascii="Times New Roman" w:hAnsi="Times New Roman" w:cs="Times New Roman"/>
        </w:rPr>
      </w:pPr>
      <w:r>
        <w:rPr>
          <w:rFonts w:ascii="Times New Roman" w:hAnsi="Times New Roman" w:cs="Times New Roman"/>
        </w:rPr>
        <w:t>Uvjerenje o prebivalištu djeteta</w:t>
      </w:r>
    </w:p>
    <w:p w14:paraId="18CD8A6B" w14:textId="77777777" w:rsidR="00B14DC9" w:rsidRDefault="00B14DC9" w:rsidP="00B14DC9">
      <w:pPr>
        <w:numPr>
          <w:ilvl w:val="0"/>
          <w:numId w:val="3"/>
        </w:numPr>
        <w:spacing w:after="0" w:line="240" w:lineRule="auto"/>
        <w:contextualSpacing/>
        <w:rPr>
          <w:rFonts w:ascii="Times New Roman" w:hAnsi="Times New Roman" w:cs="Times New Roman"/>
        </w:rPr>
      </w:pPr>
      <w:r>
        <w:rPr>
          <w:rFonts w:ascii="Times New Roman" w:hAnsi="Times New Roman" w:cs="Times New Roman"/>
        </w:rPr>
        <w:t>Preslike osobnih iskaznica oba roditelja</w:t>
      </w:r>
    </w:p>
    <w:p w14:paraId="2043D8F4" w14:textId="77777777" w:rsidR="00B14DC9" w:rsidRDefault="00B14DC9" w:rsidP="00B14DC9">
      <w:pPr>
        <w:numPr>
          <w:ilvl w:val="0"/>
          <w:numId w:val="3"/>
        </w:numPr>
        <w:spacing w:after="0" w:line="240" w:lineRule="auto"/>
        <w:contextualSpacing/>
        <w:rPr>
          <w:rFonts w:ascii="Times New Roman" w:hAnsi="Times New Roman" w:cs="Times New Roman"/>
        </w:rPr>
      </w:pPr>
      <w:r>
        <w:rPr>
          <w:rFonts w:ascii="Times New Roman" w:hAnsi="Times New Roman" w:cs="Times New Roman"/>
        </w:rPr>
        <w:t>Potvrda o obavljenom sistematskom zdravstvenom pregledu djeteta te dodatnu zdravstvenu potvrdu u slučaju promjena zdravlja nastalih nakon sistematskog zdravstvenog pregleda</w:t>
      </w:r>
    </w:p>
    <w:p w14:paraId="65E6D750" w14:textId="77777777" w:rsidR="00B14DC9" w:rsidRDefault="00B14DC9" w:rsidP="00B14DC9">
      <w:pPr>
        <w:numPr>
          <w:ilvl w:val="0"/>
          <w:numId w:val="3"/>
        </w:numPr>
        <w:spacing w:after="0" w:line="240" w:lineRule="auto"/>
        <w:contextualSpacing/>
        <w:rPr>
          <w:rFonts w:ascii="Times New Roman" w:hAnsi="Times New Roman" w:cs="Times New Roman"/>
        </w:rPr>
      </w:pPr>
      <w:r>
        <w:rPr>
          <w:rFonts w:ascii="Times New Roman" w:hAnsi="Times New Roman" w:cs="Times New Roman"/>
        </w:rPr>
        <w:t>Ostalu zdravstveno-medicinsku dokumentaciju bitnu za procjenu psihofizičkog i razvojnog statusa djeteta (ukoliko istu roditelji posjeduju).</w:t>
      </w:r>
    </w:p>
    <w:p w14:paraId="63DF0DA0" w14:textId="77777777" w:rsidR="00B14DC9" w:rsidRDefault="00B14DC9" w:rsidP="00B14DC9">
      <w:pPr>
        <w:spacing w:after="0" w:line="240" w:lineRule="auto"/>
        <w:contextualSpacing/>
        <w:rPr>
          <w:rFonts w:ascii="Times New Roman" w:hAnsi="Times New Roman" w:cs="Times New Roman"/>
        </w:rPr>
      </w:pPr>
    </w:p>
    <w:p w14:paraId="7F1A8CBC" w14:textId="77777777" w:rsidR="00B14DC9" w:rsidRDefault="00B14DC9" w:rsidP="00B14DC9">
      <w:pPr>
        <w:spacing w:after="0" w:line="240" w:lineRule="auto"/>
        <w:contextualSpacing/>
        <w:jc w:val="both"/>
        <w:rPr>
          <w:rFonts w:ascii="Times New Roman" w:hAnsi="Times New Roman" w:cs="Times New Roman"/>
          <w:b/>
        </w:rPr>
      </w:pPr>
      <w:r>
        <w:rPr>
          <w:rFonts w:ascii="Times New Roman" w:hAnsi="Times New Roman" w:cs="Times New Roman"/>
          <w:b/>
        </w:rPr>
        <w:t xml:space="preserve">Program </w:t>
      </w:r>
      <w:proofErr w:type="spellStart"/>
      <w:r>
        <w:rPr>
          <w:rFonts w:ascii="Times New Roman" w:hAnsi="Times New Roman" w:cs="Times New Roman"/>
          <w:b/>
        </w:rPr>
        <w:t>predškole</w:t>
      </w:r>
      <w:proofErr w:type="spellEnd"/>
      <w:r>
        <w:rPr>
          <w:rFonts w:ascii="Times New Roman" w:hAnsi="Times New Roman" w:cs="Times New Roman"/>
          <w:b/>
        </w:rPr>
        <w:t xml:space="preserve"> namijenjen je za djecu koja nisu uključena u redovni vrtićki program, te će se način i vrijeme provedbe programa odrediti nakon zaprimanja prijava, kad se utvrdi točan broj djece.</w:t>
      </w:r>
    </w:p>
    <w:p w14:paraId="389611CB" w14:textId="77777777" w:rsidR="00B14DC9" w:rsidRDefault="00B14DC9" w:rsidP="00B14DC9">
      <w:pPr>
        <w:widowControl w:val="0"/>
        <w:spacing w:after="0" w:line="240" w:lineRule="auto"/>
        <w:jc w:val="center"/>
        <w:rPr>
          <w:rFonts w:ascii="Times New Roman" w:hAnsi="Times New Roman" w:cs="Times New Roman"/>
          <w:b/>
        </w:rPr>
      </w:pPr>
    </w:p>
    <w:p w14:paraId="70355835"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 xml:space="preserve">Članak 6. </w:t>
      </w:r>
    </w:p>
    <w:p w14:paraId="4985E3B0" w14:textId="77777777" w:rsidR="00B14DC9" w:rsidRDefault="00B14DC9" w:rsidP="00B14DC9">
      <w:pPr>
        <w:widowControl w:val="0"/>
        <w:spacing w:after="0" w:line="240" w:lineRule="auto"/>
        <w:rPr>
          <w:rFonts w:ascii="Times New Roman" w:hAnsi="Times New Roman" w:cs="Times New Roman"/>
        </w:rPr>
      </w:pPr>
      <w:r>
        <w:rPr>
          <w:rFonts w:ascii="Times New Roman" w:hAnsi="Times New Roman" w:cs="Times New Roman"/>
        </w:rPr>
        <w:t xml:space="preserve">Postupak upisa provodi Povjerenstvo za upise.  </w:t>
      </w:r>
    </w:p>
    <w:p w14:paraId="307CA949" w14:textId="77777777" w:rsidR="00B14DC9" w:rsidRDefault="00B14DC9" w:rsidP="00B14DC9">
      <w:pPr>
        <w:widowControl w:val="0"/>
        <w:spacing w:after="0" w:line="240" w:lineRule="auto"/>
        <w:rPr>
          <w:rFonts w:ascii="Times New Roman" w:hAnsi="Times New Roman" w:cs="Times New Roman"/>
        </w:rPr>
      </w:pPr>
    </w:p>
    <w:p w14:paraId="397720E6"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Povjerenstvo provodi odabir djece na temelju ove Odluke te Pravilnika o postupku i mjerilima upisa djece u Dječji vrtić Ogledalce Ernestinovo.</w:t>
      </w:r>
    </w:p>
    <w:p w14:paraId="2A35E70E" w14:textId="77777777" w:rsidR="00B14DC9" w:rsidRDefault="00B14DC9" w:rsidP="00B14DC9">
      <w:pPr>
        <w:widowControl w:val="0"/>
        <w:spacing w:after="0" w:line="240" w:lineRule="auto"/>
        <w:jc w:val="both"/>
        <w:rPr>
          <w:rFonts w:ascii="Times New Roman" w:hAnsi="Times New Roman" w:cs="Times New Roman"/>
        </w:rPr>
      </w:pPr>
    </w:p>
    <w:p w14:paraId="70EDD335"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Povjerenstvo utvrđuje prijedlog upisa djece na temelju provedenog postupka.</w:t>
      </w:r>
    </w:p>
    <w:p w14:paraId="6ECC9143"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Prijedlog se dostavlja Upravnom vijeću.</w:t>
      </w:r>
    </w:p>
    <w:p w14:paraId="38ED9EAB"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Odluku o upisu djece donosi Upravno vijeće.</w:t>
      </w:r>
    </w:p>
    <w:p w14:paraId="0EECCC2F" w14:textId="77777777" w:rsidR="00B14DC9" w:rsidRDefault="00B14DC9" w:rsidP="00B14DC9">
      <w:pPr>
        <w:widowControl w:val="0"/>
        <w:spacing w:after="0" w:line="240" w:lineRule="auto"/>
        <w:jc w:val="both"/>
        <w:rPr>
          <w:rFonts w:ascii="Times New Roman" w:hAnsi="Times New Roman" w:cs="Times New Roman"/>
        </w:rPr>
      </w:pPr>
      <w:r>
        <w:rPr>
          <w:rFonts w:ascii="Times New Roman" w:hAnsi="Times New Roman" w:cs="Times New Roman"/>
        </w:rPr>
        <w:t xml:space="preserve">Rezultati upisa djece na temelju Odluke Upravnog vijeća biti će objavljeni na mrežnoj stranici i oglasnoj ploči Dječjeg vrtića Ogledalce Ernestinovo  do </w:t>
      </w:r>
      <w:r w:rsidRPr="009D7894">
        <w:rPr>
          <w:rFonts w:ascii="Times New Roman" w:hAnsi="Times New Roman" w:cs="Times New Roman"/>
          <w:b/>
        </w:rPr>
        <w:t>16. lipnja</w:t>
      </w:r>
      <w:r>
        <w:rPr>
          <w:rFonts w:ascii="Times New Roman" w:hAnsi="Times New Roman" w:cs="Times New Roman"/>
          <w:b/>
        </w:rPr>
        <w:t xml:space="preserve"> 2025. godine.</w:t>
      </w:r>
    </w:p>
    <w:p w14:paraId="2D61D42F" w14:textId="77777777" w:rsidR="00B14DC9" w:rsidRDefault="00B14DC9" w:rsidP="00B14DC9">
      <w:pPr>
        <w:jc w:val="both"/>
      </w:pPr>
      <w:r w:rsidRPr="00C92A39">
        <w:rPr>
          <w:rFonts w:ascii="Times New Roman" w:hAnsi="Times New Roman"/>
        </w:rPr>
        <w:t xml:space="preserve">Roditelj djeteta ima pravo na žalbu za rezultate upisa u roku od petnaest dna  (15) dana od dana objave Odluke o  upisu. </w:t>
      </w:r>
    </w:p>
    <w:p w14:paraId="1D15CFE4" w14:textId="77777777" w:rsidR="00B14DC9" w:rsidRPr="007D4E73" w:rsidRDefault="00B14DC9" w:rsidP="00B14DC9">
      <w:pPr>
        <w:jc w:val="both"/>
        <w:rPr>
          <w:rFonts w:ascii="Times New Roman" w:hAnsi="Times New Roman"/>
        </w:rPr>
      </w:pPr>
      <w:r w:rsidRPr="00C92A39">
        <w:rPr>
          <w:rFonts w:ascii="Times New Roman" w:hAnsi="Times New Roman"/>
        </w:rPr>
        <w:t>Žalba se  dostavlja u pisanom obliku na adresu Vrtića, Školska 4, 31215 Ernestinovo.</w:t>
      </w:r>
    </w:p>
    <w:p w14:paraId="68D515DF" w14:textId="77777777" w:rsidR="00B14DC9" w:rsidRDefault="00B14DC9" w:rsidP="00B14DC9">
      <w:pPr>
        <w:widowControl w:val="0"/>
        <w:spacing w:after="0" w:line="240" w:lineRule="auto"/>
        <w:rPr>
          <w:rFonts w:ascii="Times New Roman" w:hAnsi="Times New Roman" w:cs="Times New Roman"/>
        </w:rPr>
      </w:pPr>
    </w:p>
    <w:p w14:paraId="51B5071E" w14:textId="77777777" w:rsidR="00B14DC9" w:rsidRDefault="00B14DC9" w:rsidP="00B14DC9">
      <w:pPr>
        <w:widowControl w:val="0"/>
        <w:spacing w:after="0"/>
        <w:jc w:val="center"/>
        <w:rPr>
          <w:rFonts w:ascii="Times New Roman" w:hAnsi="Times New Roman" w:cs="Times New Roman"/>
          <w:b/>
        </w:rPr>
      </w:pPr>
      <w:r>
        <w:rPr>
          <w:rFonts w:ascii="Times New Roman" w:hAnsi="Times New Roman" w:cs="Times New Roman"/>
          <w:b/>
        </w:rPr>
        <w:t>Članak 7.</w:t>
      </w:r>
    </w:p>
    <w:p w14:paraId="28DEF473" w14:textId="77777777" w:rsidR="00B14DC9" w:rsidRDefault="00B14DC9" w:rsidP="00B14DC9">
      <w:pPr>
        <w:widowControl w:val="0"/>
        <w:spacing w:after="0"/>
        <w:jc w:val="both"/>
        <w:rPr>
          <w:rFonts w:ascii="Times New Roman" w:hAnsi="Times New Roman" w:cs="Times New Roman"/>
        </w:rPr>
      </w:pPr>
      <w:r>
        <w:rPr>
          <w:rFonts w:ascii="Times New Roman" w:hAnsi="Times New Roman" w:cs="Times New Roman"/>
        </w:rPr>
        <w:t>Sudjelovanje roditelja u ukupnoj cijeni programa utvrđuje se u skladu s Odlukom o mjerilima za naplatu usluga Dječjeg vrtića Ogledalce Ernestinovo od roditelja – korisnika.</w:t>
      </w:r>
    </w:p>
    <w:p w14:paraId="0C549E7F" w14:textId="77777777" w:rsidR="00B14DC9" w:rsidRDefault="00B14DC9" w:rsidP="00B14DC9">
      <w:pPr>
        <w:widowControl w:val="0"/>
        <w:spacing w:after="0"/>
        <w:jc w:val="both"/>
        <w:rPr>
          <w:rFonts w:ascii="Times New Roman" w:hAnsi="Times New Roman" w:cs="Times New Roman"/>
        </w:rPr>
      </w:pPr>
    </w:p>
    <w:p w14:paraId="255122E3" w14:textId="77777777" w:rsidR="00B14DC9" w:rsidRDefault="00B14DC9" w:rsidP="00B14DC9">
      <w:pPr>
        <w:widowControl w:val="0"/>
        <w:spacing w:after="0"/>
        <w:jc w:val="both"/>
        <w:rPr>
          <w:rFonts w:ascii="Times New Roman" w:hAnsi="Times New Roman" w:cs="Times New Roman"/>
        </w:rPr>
      </w:pPr>
      <w:r>
        <w:rPr>
          <w:rFonts w:ascii="Times New Roman" w:hAnsi="Times New Roman" w:cs="Times New Roman"/>
        </w:rPr>
        <w:t>Roditelj odnosno staratelj, obavezan je zaključiti ugovor o ostvarivanju programa predškolskog odgoja i naobrazbe u dječjem vrtiću najkasnije do početka pedagoške godine.</w:t>
      </w:r>
    </w:p>
    <w:p w14:paraId="34B43382" w14:textId="77777777" w:rsidR="00B14DC9" w:rsidRDefault="00B14DC9" w:rsidP="00B14DC9">
      <w:pPr>
        <w:widowControl w:val="0"/>
        <w:spacing w:after="0"/>
        <w:jc w:val="both"/>
        <w:rPr>
          <w:rFonts w:ascii="Times New Roman" w:hAnsi="Times New Roman" w:cs="Times New Roman"/>
        </w:rPr>
      </w:pPr>
    </w:p>
    <w:p w14:paraId="0028E24A" w14:textId="77777777" w:rsidR="00B14DC9" w:rsidRDefault="00B14DC9" w:rsidP="00B14DC9">
      <w:pPr>
        <w:widowControl w:val="0"/>
        <w:spacing w:after="0"/>
        <w:jc w:val="both"/>
        <w:rPr>
          <w:rFonts w:ascii="Times New Roman" w:hAnsi="Times New Roman" w:cs="Times New Roman"/>
        </w:rPr>
      </w:pPr>
      <w:r>
        <w:rPr>
          <w:rFonts w:ascii="Times New Roman" w:hAnsi="Times New Roman" w:cs="Times New Roman"/>
        </w:rPr>
        <w:t>Prije uključivanja djeteta u odgojnu skupinu roditelj je obvezan dostaviti dječjem vrtiću potvrdu o zdravstvenom stanju djeteta nadležnog liječnika ne stariju od 8 dana i kopiju knjižice cijepljenja.</w:t>
      </w:r>
    </w:p>
    <w:p w14:paraId="3B7DDF1D" w14:textId="77777777" w:rsidR="00B14DC9" w:rsidRDefault="00B14DC9" w:rsidP="00B14DC9">
      <w:pPr>
        <w:widowControl w:val="0"/>
        <w:spacing w:after="0"/>
        <w:jc w:val="both"/>
        <w:rPr>
          <w:rFonts w:ascii="Times New Roman" w:hAnsi="Times New Roman" w:cs="Times New Roman"/>
        </w:rPr>
      </w:pPr>
    </w:p>
    <w:p w14:paraId="66E53825" w14:textId="77777777" w:rsidR="00B14DC9" w:rsidRDefault="00B14DC9" w:rsidP="00B14DC9">
      <w:pPr>
        <w:widowControl w:val="0"/>
        <w:spacing w:after="0"/>
        <w:jc w:val="both"/>
        <w:rPr>
          <w:rFonts w:ascii="Times New Roman" w:hAnsi="Times New Roman" w:cs="Times New Roman"/>
        </w:rPr>
      </w:pPr>
      <w:r>
        <w:rPr>
          <w:rFonts w:ascii="Times New Roman" w:hAnsi="Times New Roman" w:cs="Times New Roman"/>
        </w:rPr>
        <w:t>Roditelj ili staratelj koji je korisnik neke od beneficija obvezan je prijaviti dječjem vrtiću promjenu svih okolnosti koje utječu na visinu sudjelovanja u ekonomskoj cijeni vrtića.</w:t>
      </w:r>
    </w:p>
    <w:p w14:paraId="02A7DF27" w14:textId="77777777" w:rsidR="00B14DC9" w:rsidRDefault="00B14DC9" w:rsidP="00B14DC9">
      <w:pPr>
        <w:widowControl w:val="0"/>
        <w:spacing w:after="0"/>
        <w:jc w:val="both"/>
        <w:rPr>
          <w:rFonts w:ascii="Times New Roman" w:hAnsi="Times New Roman" w:cs="Times New Roman"/>
        </w:rPr>
      </w:pPr>
    </w:p>
    <w:p w14:paraId="7D288A5F" w14:textId="77777777" w:rsidR="00B14DC9" w:rsidRDefault="00B14DC9" w:rsidP="00B14DC9">
      <w:pPr>
        <w:widowControl w:val="0"/>
        <w:spacing w:after="0" w:line="240" w:lineRule="auto"/>
        <w:jc w:val="right"/>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PREDSJEDNIK UPRAVNOG VIJEĆA</w:t>
      </w:r>
    </w:p>
    <w:p w14:paraId="175148FD" w14:textId="77777777" w:rsidR="00B14DC9" w:rsidRDefault="00B14DC9" w:rsidP="00B14DC9">
      <w:pPr>
        <w:widowControl w:val="0"/>
        <w:spacing w:after="0" w:line="240" w:lineRule="auto"/>
        <w:jc w:val="center"/>
        <w:rPr>
          <w:rFonts w:ascii="Times New Roman" w:hAnsi="Times New Roman" w:cs="Times New Roman"/>
          <w:b/>
        </w:rPr>
      </w:pPr>
      <w:r>
        <w:rPr>
          <w:rFonts w:ascii="Times New Roman" w:hAnsi="Times New Roman" w:cs="Times New Roman"/>
          <w:b/>
        </w:rPr>
        <w:t xml:space="preserve">                                                                                            Damir Matković, mag. </w:t>
      </w:r>
      <w:proofErr w:type="spellStart"/>
      <w:r>
        <w:rPr>
          <w:rFonts w:ascii="Times New Roman" w:hAnsi="Times New Roman" w:cs="Times New Roman"/>
          <w:b/>
        </w:rPr>
        <w:t>iur</w:t>
      </w:r>
      <w:proofErr w:type="spellEnd"/>
      <w:r>
        <w:rPr>
          <w:rFonts w:ascii="Times New Roman" w:hAnsi="Times New Roman" w:cs="Times New Roman"/>
          <w:b/>
        </w:rPr>
        <w:t>., v.r.</w:t>
      </w:r>
    </w:p>
    <w:p w14:paraId="2469E0A9" w14:textId="77777777" w:rsidR="00B14DC9" w:rsidRDefault="00B14DC9" w:rsidP="00B14DC9">
      <w:pPr>
        <w:widowControl w:val="0"/>
        <w:spacing w:after="0" w:line="240" w:lineRule="auto"/>
        <w:rPr>
          <w:rFonts w:ascii="Times New Roman" w:hAnsi="Times New Roman" w:cs="Times New Roman"/>
        </w:rPr>
      </w:pPr>
      <w:r>
        <w:rPr>
          <w:rFonts w:ascii="Times New Roman" w:hAnsi="Times New Roman" w:cs="Times New Roman"/>
        </w:rPr>
        <w:t>KLASA:601-02/25-01/3</w:t>
      </w:r>
    </w:p>
    <w:p w14:paraId="0CDC8991" w14:textId="77777777" w:rsidR="00B14DC9" w:rsidRDefault="00B14DC9" w:rsidP="00B14DC9">
      <w:pPr>
        <w:widowControl w:val="0"/>
        <w:spacing w:after="0" w:line="240" w:lineRule="auto"/>
        <w:rPr>
          <w:rFonts w:ascii="Times New Roman" w:hAnsi="Times New Roman" w:cs="Times New Roman"/>
        </w:rPr>
      </w:pPr>
      <w:r>
        <w:rPr>
          <w:rFonts w:ascii="Times New Roman" w:hAnsi="Times New Roman" w:cs="Times New Roman"/>
        </w:rPr>
        <w:t>URBROJ:2158-109-02-25-1</w:t>
      </w:r>
    </w:p>
    <w:p w14:paraId="03962ECF" w14:textId="77777777" w:rsidR="00B14DC9" w:rsidRDefault="00B14DC9" w:rsidP="00B14DC9">
      <w:pPr>
        <w:widowControl w:val="0"/>
        <w:spacing w:after="0" w:line="240" w:lineRule="auto"/>
        <w:rPr>
          <w:rFonts w:ascii="Times New Roman" w:hAnsi="Times New Roman" w:cs="Times New Roman"/>
        </w:rPr>
      </w:pPr>
      <w:r>
        <w:rPr>
          <w:rFonts w:ascii="Times New Roman" w:hAnsi="Times New Roman" w:cs="Times New Roman"/>
        </w:rPr>
        <w:t>Ernestinovo, 4. travnja 2025.g.</w:t>
      </w:r>
    </w:p>
    <w:p w14:paraId="16F241CA" w14:textId="77777777" w:rsidR="002C06A2" w:rsidRDefault="002C06A2"/>
    <w:sectPr w:rsidR="002C0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4A4"/>
    <w:multiLevelType w:val="hybridMultilevel"/>
    <w:tmpl w:val="1CF8C4B0"/>
    <w:lvl w:ilvl="0" w:tplc="F030F9CE">
      <w:start w:val="10"/>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AEA5E60"/>
    <w:multiLevelType w:val="hybridMultilevel"/>
    <w:tmpl w:val="244854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B1A2CEF"/>
    <w:multiLevelType w:val="multilevel"/>
    <w:tmpl w:val="FCF4CF08"/>
    <w:lvl w:ilvl="0">
      <w:start w:val="1"/>
      <w:numFmt w:val="bullet"/>
      <w:lvlText w:val="-"/>
      <w:lvlJc w:val="left"/>
      <w:pPr>
        <w:tabs>
          <w:tab w:val="num" w:pos="0"/>
        </w:tabs>
        <w:ind w:left="1080" w:hanging="360"/>
      </w:pPr>
      <w:rPr>
        <w:rFonts w:ascii="Arial" w:eastAsiaTheme="minorEastAsia" w:hAnsi="Arial" w:cs="Aria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6C2D52A8"/>
    <w:multiLevelType w:val="multilevel"/>
    <w:tmpl w:val="94D2DD66"/>
    <w:lvl w:ilvl="0">
      <w:start w:val="1"/>
      <w:numFmt w:val="decimal"/>
      <w:lvlText w:val="%1."/>
      <w:lvlJc w:val="left"/>
      <w:pPr>
        <w:tabs>
          <w:tab w:val="num" w:pos="0"/>
        </w:tabs>
        <w:ind w:left="870" w:hanging="360"/>
      </w:pPr>
      <w:rPr>
        <w:rFonts w:cs="Times New Roman"/>
      </w:rPr>
    </w:lvl>
    <w:lvl w:ilvl="1">
      <w:start w:val="1"/>
      <w:numFmt w:val="lowerLetter"/>
      <w:lvlText w:val="%2."/>
      <w:lvlJc w:val="left"/>
      <w:pPr>
        <w:tabs>
          <w:tab w:val="num" w:pos="0"/>
        </w:tabs>
        <w:ind w:left="1590" w:hanging="360"/>
      </w:pPr>
      <w:rPr>
        <w:rFonts w:cs="Times New Roman"/>
      </w:rPr>
    </w:lvl>
    <w:lvl w:ilvl="2">
      <w:start w:val="1"/>
      <w:numFmt w:val="lowerRoman"/>
      <w:lvlText w:val="%3."/>
      <w:lvlJc w:val="right"/>
      <w:pPr>
        <w:tabs>
          <w:tab w:val="num" w:pos="0"/>
        </w:tabs>
        <w:ind w:left="2310" w:hanging="180"/>
      </w:pPr>
      <w:rPr>
        <w:rFonts w:cs="Times New Roman"/>
      </w:rPr>
    </w:lvl>
    <w:lvl w:ilvl="3">
      <w:start w:val="1"/>
      <w:numFmt w:val="decimal"/>
      <w:lvlText w:val="%4."/>
      <w:lvlJc w:val="left"/>
      <w:pPr>
        <w:tabs>
          <w:tab w:val="num" w:pos="0"/>
        </w:tabs>
        <w:ind w:left="3030" w:hanging="360"/>
      </w:pPr>
      <w:rPr>
        <w:rFonts w:cs="Times New Roman"/>
      </w:rPr>
    </w:lvl>
    <w:lvl w:ilvl="4">
      <w:start w:val="1"/>
      <w:numFmt w:val="lowerLetter"/>
      <w:lvlText w:val="%5."/>
      <w:lvlJc w:val="left"/>
      <w:pPr>
        <w:tabs>
          <w:tab w:val="num" w:pos="0"/>
        </w:tabs>
        <w:ind w:left="3750" w:hanging="360"/>
      </w:pPr>
      <w:rPr>
        <w:rFonts w:cs="Times New Roman"/>
      </w:rPr>
    </w:lvl>
    <w:lvl w:ilvl="5">
      <w:start w:val="1"/>
      <w:numFmt w:val="lowerRoman"/>
      <w:lvlText w:val="%6."/>
      <w:lvlJc w:val="right"/>
      <w:pPr>
        <w:tabs>
          <w:tab w:val="num" w:pos="0"/>
        </w:tabs>
        <w:ind w:left="4470" w:hanging="180"/>
      </w:pPr>
      <w:rPr>
        <w:rFonts w:cs="Times New Roman"/>
      </w:rPr>
    </w:lvl>
    <w:lvl w:ilvl="6">
      <w:start w:val="1"/>
      <w:numFmt w:val="decimal"/>
      <w:lvlText w:val="%7."/>
      <w:lvlJc w:val="left"/>
      <w:pPr>
        <w:tabs>
          <w:tab w:val="num" w:pos="0"/>
        </w:tabs>
        <w:ind w:left="5190" w:hanging="360"/>
      </w:pPr>
      <w:rPr>
        <w:rFonts w:cs="Times New Roman"/>
      </w:rPr>
    </w:lvl>
    <w:lvl w:ilvl="7">
      <w:start w:val="1"/>
      <w:numFmt w:val="lowerLetter"/>
      <w:lvlText w:val="%8."/>
      <w:lvlJc w:val="left"/>
      <w:pPr>
        <w:tabs>
          <w:tab w:val="num" w:pos="0"/>
        </w:tabs>
        <w:ind w:left="5910" w:hanging="360"/>
      </w:pPr>
      <w:rPr>
        <w:rFonts w:cs="Times New Roman"/>
      </w:rPr>
    </w:lvl>
    <w:lvl w:ilvl="8">
      <w:start w:val="1"/>
      <w:numFmt w:val="lowerRoman"/>
      <w:lvlText w:val="%9."/>
      <w:lvlJc w:val="right"/>
      <w:pPr>
        <w:tabs>
          <w:tab w:val="num" w:pos="0"/>
        </w:tabs>
        <w:ind w:left="6630" w:hanging="180"/>
      </w:pPr>
      <w:rPr>
        <w:rFonts w:cs="Times New Roman"/>
      </w:rPr>
    </w:lvl>
  </w:abstractNum>
  <w:abstractNum w:abstractNumId="4" w15:restartNumberingAfterBreak="0">
    <w:nsid w:val="701F2755"/>
    <w:multiLevelType w:val="multilevel"/>
    <w:tmpl w:val="20C6C44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15:restartNumberingAfterBreak="0">
    <w:nsid w:val="7396149C"/>
    <w:multiLevelType w:val="hybridMultilevel"/>
    <w:tmpl w:val="25020CC2"/>
    <w:lvl w:ilvl="0" w:tplc="3A820398">
      <w:start w:val="10"/>
      <w:numFmt w:val="decimal"/>
      <w:lvlText w:val="%1"/>
      <w:lvlJc w:val="left"/>
      <w:pPr>
        <w:ind w:left="630" w:hanging="360"/>
      </w:pPr>
      <w:rPr>
        <w:rFonts w:ascii="Times New Roman" w:hAnsi="Times New Roman" w:hint="default"/>
        <w:color w:val="000000"/>
      </w:rPr>
    </w:lvl>
    <w:lvl w:ilvl="1" w:tplc="041A0019" w:tentative="1">
      <w:start w:val="1"/>
      <w:numFmt w:val="lowerLetter"/>
      <w:lvlText w:val="%2."/>
      <w:lvlJc w:val="left"/>
      <w:pPr>
        <w:ind w:left="1350" w:hanging="360"/>
      </w:pPr>
    </w:lvl>
    <w:lvl w:ilvl="2" w:tplc="041A001B" w:tentative="1">
      <w:start w:val="1"/>
      <w:numFmt w:val="lowerRoman"/>
      <w:lvlText w:val="%3."/>
      <w:lvlJc w:val="right"/>
      <w:pPr>
        <w:ind w:left="2070" w:hanging="180"/>
      </w:pPr>
    </w:lvl>
    <w:lvl w:ilvl="3" w:tplc="041A000F" w:tentative="1">
      <w:start w:val="1"/>
      <w:numFmt w:val="decimal"/>
      <w:lvlText w:val="%4."/>
      <w:lvlJc w:val="left"/>
      <w:pPr>
        <w:ind w:left="2790" w:hanging="360"/>
      </w:pPr>
    </w:lvl>
    <w:lvl w:ilvl="4" w:tplc="041A0019" w:tentative="1">
      <w:start w:val="1"/>
      <w:numFmt w:val="lowerLetter"/>
      <w:lvlText w:val="%5."/>
      <w:lvlJc w:val="left"/>
      <w:pPr>
        <w:ind w:left="3510" w:hanging="360"/>
      </w:pPr>
    </w:lvl>
    <w:lvl w:ilvl="5" w:tplc="041A001B" w:tentative="1">
      <w:start w:val="1"/>
      <w:numFmt w:val="lowerRoman"/>
      <w:lvlText w:val="%6."/>
      <w:lvlJc w:val="right"/>
      <w:pPr>
        <w:ind w:left="4230" w:hanging="180"/>
      </w:pPr>
    </w:lvl>
    <w:lvl w:ilvl="6" w:tplc="041A000F" w:tentative="1">
      <w:start w:val="1"/>
      <w:numFmt w:val="decimal"/>
      <w:lvlText w:val="%7."/>
      <w:lvlJc w:val="left"/>
      <w:pPr>
        <w:ind w:left="4950" w:hanging="360"/>
      </w:pPr>
    </w:lvl>
    <w:lvl w:ilvl="7" w:tplc="041A0019" w:tentative="1">
      <w:start w:val="1"/>
      <w:numFmt w:val="lowerLetter"/>
      <w:lvlText w:val="%8."/>
      <w:lvlJc w:val="left"/>
      <w:pPr>
        <w:ind w:left="5670" w:hanging="360"/>
      </w:pPr>
    </w:lvl>
    <w:lvl w:ilvl="8" w:tplc="041A001B" w:tentative="1">
      <w:start w:val="1"/>
      <w:numFmt w:val="lowerRoman"/>
      <w:lvlText w:val="%9."/>
      <w:lvlJc w:val="right"/>
      <w:pPr>
        <w:ind w:left="6390" w:hanging="180"/>
      </w:pPr>
    </w:lvl>
  </w:abstractNum>
  <w:num w:numId="1" w16cid:durableId="579944851">
    <w:abstractNumId w:val="2"/>
  </w:num>
  <w:num w:numId="2" w16cid:durableId="1607034022">
    <w:abstractNumId w:val="3"/>
  </w:num>
  <w:num w:numId="3" w16cid:durableId="1635872715">
    <w:abstractNumId w:val="4"/>
  </w:num>
  <w:num w:numId="4" w16cid:durableId="704142288">
    <w:abstractNumId w:val="0"/>
  </w:num>
  <w:num w:numId="5" w16cid:durableId="2098861264">
    <w:abstractNumId w:val="5"/>
  </w:num>
  <w:num w:numId="6" w16cid:durableId="1999847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0"/>
    <w:rsid w:val="002C06A2"/>
    <w:rsid w:val="00406A23"/>
    <w:rsid w:val="00692934"/>
    <w:rsid w:val="00977E11"/>
    <w:rsid w:val="00B14DC9"/>
    <w:rsid w:val="00B465ED"/>
    <w:rsid w:val="00C83EB7"/>
    <w:rsid w:val="00D13B60"/>
    <w:rsid w:val="00FF74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8C3C2-8B5A-447F-9E9C-EFF573A4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C9"/>
    <w:pPr>
      <w:suppressAutoHyphens/>
    </w:pPr>
    <w:rPr>
      <w:kern w:val="0"/>
      <w:lang w:eastAsia="en-US"/>
      <w14:ligatures w14:val="none"/>
    </w:rPr>
  </w:style>
  <w:style w:type="paragraph" w:styleId="Naslov1">
    <w:name w:val="heading 1"/>
    <w:basedOn w:val="Normal"/>
    <w:next w:val="Normal"/>
    <w:link w:val="Naslov1Char"/>
    <w:uiPriority w:val="9"/>
    <w:qFormat/>
    <w:rsid w:val="00D13B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D13B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D13B6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D13B6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D13B6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D13B6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13B6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13B6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13B6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13B60"/>
    <w:rPr>
      <w:rFonts w:asciiTheme="majorHAnsi" w:eastAsiaTheme="majorEastAsia" w:hAnsiTheme="majorHAnsi" w:cstheme="majorBidi"/>
      <w:noProof/>
      <w:color w:val="2F5496" w:themeColor="accent1" w:themeShade="BF"/>
      <w:sz w:val="40"/>
      <w:szCs w:val="40"/>
    </w:rPr>
  </w:style>
  <w:style w:type="character" w:customStyle="1" w:styleId="Naslov2Char">
    <w:name w:val="Naslov 2 Char"/>
    <w:basedOn w:val="Zadanifontodlomka"/>
    <w:link w:val="Naslov2"/>
    <w:uiPriority w:val="9"/>
    <w:semiHidden/>
    <w:rsid w:val="00D13B60"/>
    <w:rPr>
      <w:rFonts w:asciiTheme="majorHAnsi" w:eastAsiaTheme="majorEastAsia" w:hAnsiTheme="majorHAnsi" w:cstheme="majorBidi"/>
      <w:noProof/>
      <w:color w:val="2F5496" w:themeColor="accent1" w:themeShade="BF"/>
      <w:sz w:val="32"/>
      <w:szCs w:val="32"/>
    </w:rPr>
  </w:style>
  <w:style w:type="character" w:customStyle="1" w:styleId="Naslov3Char">
    <w:name w:val="Naslov 3 Char"/>
    <w:basedOn w:val="Zadanifontodlomka"/>
    <w:link w:val="Naslov3"/>
    <w:uiPriority w:val="9"/>
    <w:semiHidden/>
    <w:rsid w:val="00D13B60"/>
    <w:rPr>
      <w:rFonts w:eastAsiaTheme="majorEastAsia" w:cstheme="majorBidi"/>
      <w:noProof/>
      <w:color w:val="2F5496" w:themeColor="accent1" w:themeShade="BF"/>
      <w:sz w:val="28"/>
      <w:szCs w:val="28"/>
    </w:rPr>
  </w:style>
  <w:style w:type="character" w:customStyle="1" w:styleId="Naslov4Char">
    <w:name w:val="Naslov 4 Char"/>
    <w:basedOn w:val="Zadanifontodlomka"/>
    <w:link w:val="Naslov4"/>
    <w:uiPriority w:val="9"/>
    <w:semiHidden/>
    <w:rsid w:val="00D13B60"/>
    <w:rPr>
      <w:rFonts w:eastAsiaTheme="majorEastAsia" w:cstheme="majorBidi"/>
      <w:i/>
      <w:iCs/>
      <w:noProof/>
      <w:color w:val="2F5496" w:themeColor="accent1" w:themeShade="BF"/>
    </w:rPr>
  </w:style>
  <w:style w:type="character" w:customStyle="1" w:styleId="Naslov5Char">
    <w:name w:val="Naslov 5 Char"/>
    <w:basedOn w:val="Zadanifontodlomka"/>
    <w:link w:val="Naslov5"/>
    <w:uiPriority w:val="9"/>
    <w:semiHidden/>
    <w:rsid w:val="00D13B60"/>
    <w:rPr>
      <w:rFonts w:eastAsiaTheme="majorEastAsia" w:cstheme="majorBidi"/>
      <w:noProof/>
      <w:color w:val="2F5496" w:themeColor="accent1" w:themeShade="BF"/>
    </w:rPr>
  </w:style>
  <w:style w:type="character" w:customStyle="1" w:styleId="Naslov6Char">
    <w:name w:val="Naslov 6 Char"/>
    <w:basedOn w:val="Zadanifontodlomka"/>
    <w:link w:val="Naslov6"/>
    <w:uiPriority w:val="9"/>
    <w:semiHidden/>
    <w:rsid w:val="00D13B60"/>
    <w:rPr>
      <w:rFonts w:eastAsiaTheme="majorEastAsia" w:cstheme="majorBidi"/>
      <w:i/>
      <w:iCs/>
      <w:noProof/>
      <w:color w:val="595959" w:themeColor="text1" w:themeTint="A6"/>
    </w:rPr>
  </w:style>
  <w:style w:type="character" w:customStyle="1" w:styleId="Naslov7Char">
    <w:name w:val="Naslov 7 Char"/>
    <w:basedOn w:val="Zadanifontodlomka"/>
    <w:link w:val="Naslov7"/>
    <w:uiPriority w:val="9"/>
    <w:semiHidden/>
    <w:rsid w:val="00D13B60"/>
    <w:rPr>
      <w:rFonts w:eastAsiaTheme="majorEastAsia" w:cstheme="majorBidi"/>
      <w:noProof/>
      <w:color w:val="595959" w:themeColor="text1" w:themeTint="A6"/>
    </w:rPr>
  </w:style>
  <w:style w:type="character" w:customStyle="1" w:styleId="Naslov8Char">
    <w:name w:val="Naslov 8 Char"/>
    <w:basedOn w:val="Zadanifontodlomka"/>
    <w:link w:val="Naslov8"/>
    <w:uiPriority w:val="9"/>
    <w:semiHidden/>
    <w:rsid w:val="00D13B60"/>
    <w:rPr>
      <w:rFonts w:eastAsiaTheme="majorEastAsia" w:cstheme="majorBidi"/>
      <w:i/>
      <w:iCs/>
      <w:noProof/>
      <w:color w:val="272727" w:themeColor="text1" w:themeTint="D8"/>
    </w:rPr>
  </w:style>
  <w:style w:type="character" w:customStyle="1" w:styleId="Naslov9Char">
    <w:name w:val="Naslov 9 Char"/>
    <w:basedOn w:val="Zadanifontodlomka"/>
    <w:link w:val="Naslov9"/>
    <w:uiPriority w:val="9"/>
    <w:semiHidden/>
    <w:rsid w:val="00D13B60"/>
    <w:rPr>
      <w:rFonts w:eastAsiaTheme="majorEastAsia" w:cstheme="majorBidi"/>
      <w:noProof/>
      <w:color w:val="272727" w:themeColor="text1" w:themeTint="D8"/>
    </w:rPr>
  </w:style>
  <w:style w:type="paragraph" w:styleId="Naslov">
    <w:name w:val="Title"/>
    <w:basedOn w:val="Normal"/>
    <w:next w:val="Normal"/>
    <w:link w:val="NaslovChar"/>
    <w:uiPriority w:val="10"/>
    <w:qFormat/>
    <w:rsid w:val="00D13B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13B60"/>
    <w:rPr>
      <w:rFonts w:asciiTheme="majorHAnsi" w:eastAsiaTheme="majorEastAsia" w:hAnsiTheme="majorHAnsi" w:cstheme="majorBidi"/>
      <w:noProof/>
      <w:spacing w:val="-10"/>
      <w:kern w:val="28"/>
      <w:sz w:val="56"/>
      <w:szCs w:val="56"/>
    </w:rPr>
  </w:style>
  <w:style w:type="paragraph" w:styleId="Podnaslov">
    <w:name w:val="Subtitle"/>
    <w:basedOn w:val="Normal"/>
    <w:next w:val="Normal"/>
    <w:link w:val="PodnaslovChar"/>
    <w:uiPriority w:val="11"/>
    <w:qFormat/>
    <w:rsid w:val="00D13B6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13B60"/>
    <w:rPr>
      <w:rFonts w:eastAsiaTheme="majorEastAsia" w:cstheme="majorBidi"/>
      <w:noProof/>
      <w:color w:val="595959" w:themeColor="text1" w:themeTint="A6"/>
      <w:spacing w:val="15"/>
      <w:sz w:val="28"/>
      <w:szCs w:val="28"/>
    </w:rPr>
  </w:style>
  <w:style w:type="paragraph" w:styleId="Citat">
    <w:name w:val="Quote"/>
    <w:basedOn w:val="Normal"/>
    <w:next w:val="Normal"/>
    <w:link w:val="CitatChar"/>
    <w:uiPriority w:val="29"/>
    <w:qFormat/>
    <w:rsid w:val="00D13B60"/>
    <w:pPr>
      <w:spacing w:before="160"/>
      <w:jc w:val="center"/>
    </w:pPr>
    <w:rPr>
      <w:i/>
      <w:iCs/>
      <w:color w:val="404040" w:themeColor="text1" w:themeTint="BF"/>
    </w:rPr>
  </w:style>
  <w:style w:type="character" w:customStyle="1" w:styleId="CitatChar">
    <w:name w:val="Citat Char"/>
    <w:basedOn w:val="Zadanifontodlomka"/>
    <w:link w:val="Citat"/>
    <w:uiPriority w:val="29"/>
    <w:rsid w:val="00D13B60"/>
    <w:rPr>
      <w:i/>
      <w:iCs/>
      <w:noProof/>
      <w:color w:val="404040" w:themeColor="text1" w:themeTint="BF"/>
    </w:rPr>
  </w:style>
  <w:style w:type="paragraph" w:styleId="Odlomakpopisa">
    <w:name w:val="List Paragraph"/>
    <w:basedOn w:val="Normal"/>
    <w:uiPriority w:val="34"/>
    <w:qFormat/>
    <w:rsid w:val="00D13B60"/>
    <w:pPr>
      <w:ind w:left="720"/>
      <w:contextualSpacing/>
    </w:pPr>
  </w:style>
  <w:style w:type="character" w:styleId="Jakoisticanje">
    <w:name w:val="Intense Emphasis"/>
    <w:basedOn w:val="Zadanifontodlomka"/>
    <w:uiPriority w:val="21"/>
    <w:qFormat/>
    <w:rsid w:val="00D13B60"/>
    <w:rPr>
      <w:i/>
      <w:iCs/>
      <w:color w:val="2F5496" w:themeColor="accent1" w:themeShade="BF"/>
    </w:rPr>
  </w:style>
  <w:style w:type="paragraph" w:styleId="Naglaencitat">
    <w:name w:val="Intense Quote"/>
    <w:basedOn w:val="Normal"/>
    <w:next w:val="Normal"/>
    <w:link w:val="NaglaencitatChar"/>
    <w:uiPriority w:val="30"/>
    <w:qFormat/>
    <w:rsid w:val="00D1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D13B60"/>
    <w:rPr>
      <w:i/>
      <w:iCs/>
      <w:noProof/>
      <w:color w:val="2F5496" w:themeColor="accent1" w:themeShade="BF"/>
    </w:rPr>
  </w:style>
  <w:style w:type="character" w:styleId="Istaknutareferenca">
    <w:name w:val="Intense Reference"/>
    <w:basedOn w:val="Zadanifontodlomka"/>
    <w:uiPriority w:val="32"/>
    <w:qFormat/>
    <w:rsid w:val="00D1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1187</Words>
  <Characters>6769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Miškić</dc:creator>
  <cp:keywords/>
  <dc:description/>
  <cp:lastModifiedBy>Monika Miškić</cp:lastModifiedBy>
  <cp:revision>2</cp:revision>
  <dcterms:created xsi:type="dcterms:W3CDTF">2025-04-10T09:02:00Z</dcterms:created>
  <dcterms:modified xsi:type="dcterms:W3CDTF">2025-04-10T10:18:00Z</dcterms:modified>
</cp:coreProperties>
</file>